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EC334D" w:rsidRPr="001A2924" w14:paraId="1A9863F6" w14:textId="77777777" w:rsidTr="00EC334D">
        <w:tc>
          <w:tcPr>
            <w:tcW w:w="4724" w:type="dxa"/>
          </w:tcPr>
          <w:p w14:paraId="59750840" w14:textId="004C23C9" w:rsidR="00EC334D" w:rsidRPr="00C944E7" w:rsidRDefault="00EC334D" w:rsidP="00EC334D">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4756" w:type="dxa"/>
          </w:tcPr>
          <w:p w14:paraId="16904BE9" w14:textId="06A36A3F" w:rsidR="00EC334D" w:rsidRPr="00C944E7" w:rsidRDefault="00EC334D" w:rsidP="00EC334D">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c>
          <w:tcPr>
            <w:tcW w:w="5121" w:type="dxa"/>
          </w:tcPr>
          <w:p w14:paraId="412A9B66" w14:textId="45F1FC22" w:rsidR="00EC334D" w:rsidRPr="00C944E7" w:rsidRDefault="00EC334D" w:rsidP="00EC334D">
            <w:pPr>
              <w:jc w:val="both"/>
              <w:rPr>
                <w:rFonts w:ascii="Arial" w:hAnsi="Arial" w:cs="Arial"/>
                <w:b/>
                <w:bCs/>
                <w:color w:val="1F3864" w:themeColor="accent1" w:themeShade="80"/>
                <w:szCs w:val="20"/>
                <w:lang w:val="lt-LT"/>
              </w:rPr>
            </w:pPr>
            <w:r>
              <w:rPr>
                <w:rFonts w:ascii="Arial" w:hAnsi="Arial" w:cs="Arial"/>
                <w:b/>
                <w:bCs/>
                <w:color w:val="1F3864" w:themeColor="accent1" w:themeShade="80"/>
                <w:szCs w:val="20"/>
                <w:lang w:val="lt-LT"/>
              </w:rPr>
              <w:t>LITGRID AB atsakymas</w:t>
            </w:r>
          </w:p>
        </w:tc>
      </w:tr>
      <w:tr w:rsidR="00EC334D" w:rsidRPr="001A2924" w14:paraId="2A6F175C" w14:textId="77777777" w:rsidTr="00EC334D">
        <w:tc>
          <w:tcPr>
            <w:tcW w:w="4724" w:type="dxa"/>
            <w:shd w:val="clear" w:color="auto" w:fill="1F3864" w:themeFill="accent1" w:themeFillShade="80"/>
          </w:tcPr>
          <w:p w14:paraId="6E3F6A98" w14:textId="77777777" w:rsidR="00EC334D" w:rsidRPr="00C944E7" w:rsidRDefault="00EC334D" w:rsidP="00EC334D">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0F68AB6A" w:rsidR="00EC334D" w:rsidRPr="00C944E7" w:rsidRDefault="00EC334D" w:rsidP="00EC334D">
            <w:pPr>
              <w:jc w:val="both"/>
              <w:rPr>
                <w:rFonts w:ascii="Arial" w:hAnsi="Arial" w:cs="Arial"/>
                <w:color w:val="000000"/>
                <w:szCs w:val="20"/>
                <w:lang w:val="lt-LT"/>
              </w:rPr>
            </w:pPr>
          </w:p>
        </w:tc>
      </w:tr>
      <w:tr w:rsidR="00EC334D" w:rsidRPr="009F509C" w14:paraId="7DD93172" w14:textId="77777777" w:rsidTr="00EC334D">
        <w:tc>
          <w:tcPr>
            <w:tcW w:w="4724" w:type="dxa"/>
            <w:shd w:val="clear" w:color="auto" w:fill="FFFFFF" w:themeFill="background1"/>
          </w:tcPr>
          <w:p w14:paraId="63851B7E" w14:textId="04057A70" w:rsidR="00EC334D" w:rsidRPr="00C944E7" w:rsidRDefault="00EC334D" w:rsidP="00EC334D">
            <w:pPr>
              <w:spacing w:after="160" w:line="252" w:lineRule="auto"/>
              <w:rPr>
                <w:rFonts w:ascii="Arial" w:hAnsi="Arial" w:cs="Arial"/>
                <w:b/>
                <w:bCs/>
                <w:color w:val="000000" w:themeColor="text1"/>
                <w:szCs w:val="20"/>
                <w:lang w:val="lt-LT"/>
              </w:rPr>
            </w:pPr>
            <w:r w:rsidRPr="00C944E7">
              <w:rPr>
                <w:rFonts w:ascii="Arial" w:hAnsi="Arial" w:cs="Arial"/>
                <w:szCs w:val="20"/>
                <w:lang w:val="lt-LT"/>
              </w:rPr>
              <w:t>Kokie veiksniai turi įtakos pirkimo objekto kainos? Kas ir kokia dalimi galėtų mažinti kainą? Kas ją didina?</w:t>
            </w:r>
          </w:p>
        </w:tc>
        <w:tc>
          <w:tcPr>
            <w:tcW w:w="4756" w:type="dxa"/>
            <w:shd w:val="clear" w:color="auto" w:fill="FFFFFF" w:themeFill="background1"/>
          </w:tcPr>
          <w:p w14:paraId="239578B6" w14:textId="77777777" w:rsidR="00FE0520" w:rsidRPr="00FE0520" w:rsidRDefault="00FE0520" w:rsidP="00FE0520">
            <w:pPr>
              <w:pStyle w:val="ListParagraph"/>
              <w:numPr>
                <w:ilvl w:val="0"/>
                <w:numId w:val="42"/>
              </w:numPr>
              <w:jc w:val="both"/>
              <w:rPr>
                <w:rFonts w:ascii="Nunito Sans" w:hAnsi="Nunito Sans" w:cs="Tahoma"/>
                <w:b/>
                <w:bCs/>
                <w:color w:val="000000" w:themeColor="text1"/>
                <w:szCs w:val="20"/>
                <w:u w:val="single"/>
                <w:lang w:val="lt-LT"/>
              </w:rPr>
            </w:pPr>
            <w:r w:rsidRPr="00FE0520">
              <w:rPr>
                <w:rFonts w:ascii="Nunito Sans" w:hAnsi="Nunito Sans" w:cs="Tahoma"/>
                <w:b/>
                <w:bCs/>
                <w:color w:val="000000" w:themeColor="text1"/>
                <w:szCs w:val="20"/>
                <w:u w:val="single"/>
                <w:lang w:val="lt-LT"/>
              </w:rPr>
              <w:t xml:space="preserve">Komentaras: </w:t>
            </w:r>
          </w:p>
          <w:p w14:paraId="462FB3D9" w14:textId="4B44EF38" w:rsidR="00EC334D" w:rsidRDefault="00EC334D" w:rsidP="00EC334D">
            <w:pPr>
              <w:jc w:val="both"/>
              <w:rPr>
                <w:rFonts w:ascii="Nunito Sans" w:hAnsi="Nunito Sans" w:cs="Tahoma"/>
                <w:color w:val="000000" w:themeColor="text1"/>
                <w:szCs w:val="20"/>
                <w:lang w:val="lt-LT"/>
              </w:rPr>
            </w:pPr>
            <w:r>
              <w:rPr>
                <w:rFonts w:ascii="Nunito Sans" w:hAnsi="Nunito Sans" w:cs="Tahoma"/>
                <w:color w:val="000000" w:themeColor="text1"/>
                <w:szCs w:val="20"/>
                <w:lang w:val="lt-LT"/>
              </w:rPr>
              <w:t>Didžiausią įtaką turi projektavimo terminai</w:t>
            </w:r>
            <w:r w:rsidR="00FE0520">
              <w:rPr>
                <w:rFonts w:ascii="Nunito Sans" w:hAnsi="Nunito Sans" w:cs="Tahoma"/>
                <w:color w:val="000000" w:themeColor="text1"/>
                <w:szCs w:val="20"/>
                <w:lang w:val="lt-LT"/>
              </w:rPr>
              <w:t>.</w:t>
            </w:r>
          </w:p>
          <w:p w14:paraId="2F13782E" w14:textId="77777777" w:rsidR="00EC334D" w:rsidRDefault="00EC334D" w:rsidP="00EC334D">
            <w:pPr>
              <w:jc w:val="both"/>
              <w:rPr>
                <w:rFonts w:ascii="Nunito Sans" w:hAnsi="Nunito Sans" w:cs="Tahoma"/>
                <w:color w:val="000000" w:themeColor="text1"/>
                <w:szCs w:val="20"/>
                <w:lang w:val="lt-LT"/>
              </w:rPr>
            </w:pPr>
          </w:p>
          <w:p w14:paraId="18F64937" w14:textId="0A9D0D43" w:rsidR="00EC334D" w:rsidRPr="00FE0520" w:rsidRDefault="00FE0520" w:rsidP="00FE0520">
            <w:pPr>
              <w:pStyle w:val="ListParagraph"/>
              <w:numPr>
                <w:ilvl w:val="0"/>
                <w:numId w:val="42"/>
              </w:numPr>
              <w:jc w:val="both"/>
              <w:rPr>
                <w:rFonts w:ascii="Nunito Sans" w:hAnsi="Nunito Sans" w:cs="Tahoma"/>
                <w:b/>
                <w:bCs/>
                <w:color w:val="000000" w:themeColor="text1"/>
                <w:szCs w:val="20"/>
                <w:u w:val="single"/>
                <w:lang w:val="lt-LT"/>
              </w:rPr>
            </w:pPr>
            <w:r w:rsidRPr="00FE0520">
              <w:rPr>
                <w:rFonts w:ascii="Nunito Sans" w:hAnsi="Nunito Sans" w:cs="Tahoma"/>
                <w:b/>
                <w:bCs/>
                <w:color w:val="000000" w:themeColor="text1"/>
                <w:szCs w:val="20"/>
                <w:u w:val="single"/>
                <w:lang w:val="lt-LT"/>
              </w:rPr>
              <w:t>Komentaras:</w:t>
            </w:r>
          </w:p>
          <w:p w14:paraId="3B6387EA" w14:textId="77777777" w:rsidR="00EC334D" w:rsidRPr="00A9445D" w:rsidRDefault="00EC334D" w:rsidP="00EC334D">
            <w:pPr>
              <w:pStyle w:val="ListParagraph"/>
              <w:numPr>
                <w:ilvl w:val="0"/>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Pirkimo objekto veiksniai, lemiantys didesnę kainą ir ilginantys atlikimo terminus (projektui, kuris vadinasi „...110 kV skirstyklos rekonstravimas“):</w:t>
            </w:r>
          </w:p>
          <w:p w14:paraId="7461FA0A"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žemės klausimų tvarkymas (5 TU skyrius: servitutai, notarai, SNŽS nustatymo klausimai, kompensacijos, ....).</w:t>
            </w:r>
          </w:p>
          <w:p w14:paraId="6DC25042"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LITGRID TU nurodyti šio objekto 330 kV skirstyklos dalies darbai;</w:t>
            </w:r>
          </w:p>
          <w:p w14:paraId="528DF347"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Paliekama esama įranga, prie kurios reikia taikytis, ją perkelti ir kartu rekonstruoti ir likusią dalį pastotės.</w:t>
            </w:r>
          </w:p>
          <w:p w14:paraId="2ABADC03"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 xml:space="preserve">Reikalavimas atlikti RAA schemų pataisymus nutolusiose pastotėse „..iki tikrovę atitinkančio lygio“. Ne problema įnešti pakeitimus tik su šiuo projektu, jei projektuotojas gauna esamos padėties tikrovę atitinkančius brėžinius redaguojamu formatu. Problema beveik visada būna, kad LITGRID </w:t>
            </w:r>
            <w:r>
              <w:rPr>
                <w:rFonts w:ascii="Arial" w:hAnsi="Arial" w:cs="Arial"/>
                <w:color w:val="000000" w:themeColor="text1"/>
                <w:szCs w:val="20"/>
                <w:lang w:val="lt-LT"/>
              </w:rPr>
              <w:t xml:space="preserve">AB </w:t>
            </w:r>
            <w:r w:rsidRPr="00A9445D">
              <w:rPr>
                <w:rFonts w:ascii="Arial" w:hAnsi="Arial" w:cs="Arial"/>
                <w:color w:val="000000" w:themeColor="text1"/>
                <w:szCs w:val="20"/>
                <w:lang w:val="lt-LT"/>
              </w:rPr>
              <w:t xml:space="preserve">neturi tokių brėžinių ir projektuotojas turi juos kažkaip padaryti ir pateikti LITGRID </w:t>
            </w:r>
            <w:r>
              <w:rPr>
                <w:rFonts w:ascii="Arial" w:hAnsi="Arial" w:cs="Arial"/>
                <w:color w:val="000000" w:themeColor="text1"/>
                <w:szCs w:val="20"/>
                <w:lang w:val="lt-LT"/>
              </w:rPr>
              <w:t>AB</w:t>
            </w:r>
            <w:r w:rsidRPr="00A9445D">
              <w:rPr>
                <w:rFonts w:ascii="Arial" w:hAnsi="Arial" w:cs="Arial"/>
                <w:color w:val="000000" w:themeColor="text1"/>
                <w:szCs w:val="20"/>
                <w:lang w:val="lt-LT"/>
              </w:rPr>
              <w:t>(darydamas auditą esamos padėties ir brėžiniuose, ir objekte, ir prašydamas pagalbos iš derintojų, ir t.t.)</w:t>
            </w:r>
          </w:p>
          <w:p w14:paraId="5D97242C"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lastRenderedPageBreak/>
              <w:t>Nurodytas terminas projektams parengti ir kitiems nurodytiems darbams atlikti.</w:t>
            </w:r>
          </w:p>
          <w:p w14:paraId="0A5397F6" w14:textId="77777777" w:rsidR="00EC334D" w:rsidRPr="00A9445D" w:rsidRDefault="00EC334D" w:rsidP="00EC334D">
            <w:pPr>
              <w:pStyle w:val="ListParagraph"/>
              <w:numPr>
                <w:ilvl w:val="1"/>
                <w:numId w:val="37"/>
              </w:numPr>
              <w:jc w:val="both"/>
              <w:rPr>
                <w:rFonts w:ascii="Arial" w:hAnsi="Arial" w:cs="Arial"/>
                <w:color w:val="000000" w:themeColor="text1"/>
                <w:szCs w:val="20"/>
                <w:lang w:val="lt-LT"/>
              </w:rPr>
            </w:pPr>
            <w:r w:rsidRPr="00A9445D">
              <w:rPr>
                <w:rFonts w:ascii="Arial" w:hAnsi="Arial" w:cs="Arial"/>
                <w:color w:val="000000" w:themeColor="text1"/>
                <w:szCs w:val="20"/>
                <w:lang w:val="lt-LT"/>
              </w:rPr>
              <w:t>LITGRID AB reikalavimai PP parengimui, kurie yra žymiai didesni nei reikalaujama pagal Statybos įstatymą ir poįstatyminius aktus.</w:t>
            </w:r>
          </w:p>
          <w:p w14:paraId="029E4BE1" w14:textId="43F96207" w:rsidR="00EC334D" w:rsidRPr="00EC334D" w:rsidRDefault="00EC334D" w:rsidP="00EC334D">
            <w:pPr>
              <w:jc w:val="both"/>
              <w:rPr>
                <w:rFonts w:ascii="Arial" w:hAnsi="Arial" w:cs="Arial"/>
                <w:szCs w:val="20"/>
                <w:lang w:val="lt-LT"/>
              </w:rPr>
            </w:pPr>
            <w:r w:rsidRPr="00A9445D">
              <w:rPr>
                <w:rFonts w:ascii="Arial" w:hAnsi="Arial" w:cs="Arial"/>
                <w:color w:val="000000" w:themeColor="text1"/>
                <w:szCs w:val="20"/>
                <w:lang w:val="lt-LT"/>
              </w:rPr>
              <w:t>Sutarties bendrojoje dalyje reikalavimas: „</w:t>
            </w:r>
            <w:r w:rsidRPr="00A9445D">
              <w:rPr>
                <w:rFonts w:ascii="Arial" w:hAnsi="Arial" w:cs="Arial"/>
                <w:i/>
                <w:iCs/>
                <w:color w:val="000000" w:themeColor="text1"/>
                <w:sz w:val="18"/>
                <w:szCs w:val="18"/>
                <w:lang w:val="lt-LT"/>
              </w:rPr>
              <w:t xml:space="preserve">projekto vykdymo priežiūra privalo būti vykdoma </w:t>
            </w:r>
            <w:r w:rsidRPr="00A9445D">
              <w:rPr>
                <w:rFonts w:ascii="Arial" w:hAnsi="Arial" w:cs="Arial"/>
                <w:i/>
                <w:iCs/>
                <w:color w:val="000000" w:themeColor="text1"/>
                <w:sz w:val="18"/>
                <w:szCs w:val="18"/>
                <w:highlight w:val="green"/>
                <w:lang w:val="lt-LT"/>
              </w:rPr>
              <w:t>ne mažiau kaip 5 val. per savaitę, deleguojant į Objekto statybvietę projekto vykdymo priežiūros vadovą ir/ar projekto dalies vykdymo priežiūros vadovą (-</w:t>
            </w:r>
            <w:proofErr w:type="spellStart"/>
            <w:r w:rsidRPr="00A9445D">
              <w:rPr>
                <w:rFonts w:ascii="Arial" w:hAnsi="Arial" w:cs="Arial"/>
                <w:i/>
                <w:iCs/>
                <w:color w:val="000000" w:themeColor="text1"/>
                <w:sz w:val="18"/>
                <w:szCs w:val="18"/>
                <w:highlight w:val="green"/>
                <w:lang w:val="lt-LT"/>
              </w:rPr>
              <w:t>us</w:t>
            </w:r>
            <w:proofErr w:type="spellEnd"/>
            <w:r w:rsidRPr="00A9445D">
              <w:rPr>
                <w:rFonts w:ascii="Arial" w:hAnsi="Arial" w:cs="Arial"/>
                <w:i/>
                <w:iCs/>
                <w:color w:val="000000" w:themeColor="text1"/>
                <w:sz w:val="18"/>
                <w:szCs w:val="18"/>
                <w:highlight w:val="green"/>
                <w:lang w:val="lt-LT"/>
              </w:rPr>
              <w:t>) (priklausomai nuo vykdomų statybos darbų srities).</w:t>
            </w:r>
            <w:r w:rsidRPr="00A9445D">
              <w:rPr>
                <w:rFonts w:ascii="Arial" w:hAnsi="Arial" w:cs="Arial"/>
                <w:i/>
                <w:iCs/>
                <w:color w:val="000000" w:themeColor="text1"/>
                <w:sz w:val="18"/>
                <w:szCs w:val="18"/>
                <w:lang w:val="lt-LT"/>
              </w:rPr>
              <w:t xml:space="preserve"> Projekto dalies vykdymo priežiūros vadovas (-ai) </w:t>
            </w:r>
            <w:r w:rsidRPr="00A9445D">
              <w:rPr>
                <w:rFonts w:ascii="Arial" w:hAnsi="Arial" w:cs="Arial"/>
                <w:i/>
                <w:iCs/>
                <w:color w:val="000000" w:themeColor="text1"/>
                <w:sz w:val="18"/>
                <w:szCs w:val="18"/>
                <w:highlight w:val="green"/>
                <w:lang w:val="lt-LT"/>
              </w:rPr>
              <w:t>privalo pasirašyti paslėptų statybos konstrukcijų ir paslėptų statybos darbų patikrinimo, inžinerinių tinklų, technologinių inžinerinių sistemų išbandymo, pripažinimo tinkamais naudoti aktus</w:t>
            </w:r>
            <w:r w:rsidRPr="00A9445D">
              <w:rPr>
                <w:rFonts w:ascii="Arial" w:hAnsi="Arial" w:cs="Arial"/>
                <w:i/>
                <w:iCs/>
                <w:color w:val="000000" w:themeColor="text1"/>
                <w:sz w:val="18"/>
                <w:szCs w:val="18"/>
                <w:lang w:val="lt-LT"/>
              </w:rPr>
              <w:t xml:space="preserve"> ir kitus statybos vykdymo dokumentus, jei jie atitinka Projektinius pasiūlymus bei normatyvinių dokumentų reikalavimus</w:t>
            </w:r>
            <w:r w:rsidRPr="00A9445D">
              <w:rPr>
                <w:rFonts w:ascii="Arial" w:hAnsi="Arial" w:cs="Arial"/>
                <w:color w:val="000000" w:themeColor="text1"/>
                <w:szCs w:val="20"/>
                <w:lang w:val="lt-LT"/>
              </w:rPr>
              <w:t>;“.</w:t>
            </w:r>
          </w:p>
        </w:tc>
        <w:tc>
          <w:tcPr>
            <w:tcW w:w="5121" w:type="dxa"/>
            <w:shd w:val="clear" w:color="auto" w:fill="FFFFFF" w:themeFill="background1"/>
          </w:tcPr>
          <w:p w14:paraId="7C770A75" w14:textId="25F775AD" w:rsidR="00EC334D" w:rsidRPr="001A2924" w:rsidRDefault="009F509C" w:rsidP="00EC334D">
            <w:pPr>
              <w:jc w:val="both"/>
              <w:rPr>
                <w:rFonts w:ascii="Nunito Sans" w:hAnsi="Nunito Sans" w:cs="Tahoma"/>
                <w:color w:val="000000" w:themeColor="text1"/>
                <w:szCs w:val="20"/>
                <w:lang w:val="lt-LT"/>
              </w:rPr>
            </w:pPr>
            <w:r w:rsidRPr="009F509C">
              <w:rPr>
                <w:rFonts w:ascii="Nunito Sans" w:hAnsi="Nunito Sans" w:cs="Tahoma"/>
                <w:color w:val="000000" w:themeColor="text1"/>
                <w:szCs w:val="20"/>
                <w:lang w:val="lt-LT"/>
              </w:rPr>
              <w:lastRenderedPageBreak/>
              <w:t>Dėkojame už pateiktus pastebėjimus ir išsakytas rizikas. Įvertinę pastabas informuojame, kad pirkimo sąlygos ir reikalavimai nebus keičiami – jie bus palikti tokie patys, kaip ir kituose mūsų įgyvendinamuose projektuose.</w:t>
            </w:r>
          </w:p>
        </w:tc>
      </w:tr>
      <w:tr w:rsidR="00EC334D" w:rsidRPr="009F509C" w14:paraId="24ADD018" w14:textId="0208DE36" w:rsidTr="00EC334D">
        <w:tc>
          <w:tcPr>
            <w:tcW w:w="14601" w:type="dxa"/>
            <w:gridSpan w:val="3"/>
            <w:shd w:val="clear" w:color="auto" w:fill="1F3864" w:themeFill="accent1" w:themeFillShade="80"/>
          </w:tcPr>
          <w:p w14:paraId="29416C60" w14:textId="77777777" w:rsidR="00EC334D" w:rsidRPr="00C944E7" w:rsidRDefault="00EC334D" w:rsidP="00EC334D">
            <w:pPr>
              <w:jc w:val="both"/>
              <w:rPr>
                <w:rFonts w:ascii="Arial" w:hAnsi="Arial" w:cs="Arial"/>
                <w:color w:val="000000" w:themeColor="text1"/>
                <w:szCs w:val="20"/>
                <w:lang w:val="lt-LT"/>
              </w:rPr>
            </w:pPr>
          </w:p>
        </w:tc>
      </w:tr>
      <w:tr w:rsidR="00EC334D" w:rsidRPr="009F509C" w14:paraId="3BBD1C90" w14:textId="77777777" w:rsidTr="00EC334D">
        <w:tc>
          <w:tcPr>
            <w:tcW w:w="4724" w:type="dxa"/>
            <w:shd w:val="clear" w:color="auto" w:fill="FFFFFF" w:themeFill="background1"/>
          </w:tcPr>
          <w:p w14:paraId="6136D8CE" w14:textId="77777777" w:rsidR="00EC334D" w:rsidRPr="00C944E7" w:rsidRDefault="00EC334D" w:rsidP="00EC334D">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10282EF1" w14:textId="77777777" w:rsidR="00EC334D" w:rsidRPr="00C944E7" w:rsidRDefault="00EC334D" w:rsidP="00EC334D">
            <w:pPr>
              <w:jc w:val="both"/>
              <w:rPr>
                <w:rFonts w:ascii="Arial" w:hAnsi="Arial" w:cs="Arial"/>
                <w:color w:val="000000"/>
                <w:szCs w:val="20"/>
                <w:lang w:val="lt-LT"/>
              </w:rPr>
            </w:pPr>
          </w:p>
          <w:p w14:paraId="709D878C" w14:textId="77777777" w:rsidR="00EC334D" w:rsidRPr="00C944E7" w:rsidRDefault="00EC334D" w:rsidP="00EC334D">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63C759C0" w14:textId="77777777" w:rsidR="00EC334D" w:rsidRPr="00C944E7" w:rsidRDefault="00EC334D" w:rsidP="00EC334D">
            <w:pPr>
              <w:spacing w:after="160" w:line="252" w:lineRule="auto"/>
              <w:rPr>
                <w:rFonts w:ascii="Arial" w:hAnsi="Arial" w:cs="Arial"/>
                <w:b/>
                <w:bCs/>
                <w:color w:val="000000" w:themeColor="text1"/>
                <w:szCs w:val="20"/>
                <w:lang w:val="lt-LT"/>
              </w:rPr>
            </w:pPr>
          </w:p>
        </w:tc>
        <w:tc>
          <w:tcPr>
            <w:tcW w:w="4756" w:type="dxa"/>
            <w:shd w:val="clear" w:color="auto" w:fill="FFFFFF" w:themeFill="background1"/>
          </w:tcPr>
          <w:p w14:paraId="573C02F8" w14:textId="344AC19B" w:rsidR="00FE0520" w:rsidRPr="00FE0520" w:rsidRDefault="00FE0520" w:rsidP="00FE0520">
            <w:pPr>
              <w:pStyle w:val="ListParagraph"/>
              <w:numPr>
                <w:ilvl w:val="0"/>
                <w:numId w:val="41"/>
              </w:numPr>
              <w:jc w:val="both"/>
              <w:rPr>
                <w:rFonts w:ascii="Arial" w:hAnsi="Arial" w:cs="Arial"/>
                <w:b/>
                <w:bCs/>
                <w:color w:val="000000" w:themeColor="text1"/>
                <w:szCs w:val="20"/>
                <w:u w:val="single"/>
                <w:lang w:val="lt-LT"/>
              </w:rPr>
            </w:pPr>
            <w:r w:rsidRPr="00FE0520">
              <w:rPr>
                <w:rFonts w:ascii="Arial" w:hAnsi="Arial" w:cs="Arial"/>
                <w:b/>
                <w:bCs/>
                <w:color w:val="000000" w:themeColor="text1"/>
                <w:szCs w:val="20"/>
                <w:u w:val="single"/>
                <w:lang w:val="lt-LT"/>
              </w:rPr>
              <w:t>Komentaras:</w:t>
            </w:r>
          </w:p>
          <w:p w14:paraId="51328015" w14:textId="5C878D13" w:rsidR="00EC334D" w:rsidRPr="00EC334D" w:rsidRDefault="00EC334D" w:rsidP="00EC334D">
            <w:pPr>
              <w:jc w:val="both"/>
              <w:rPr>
                <w:rFonts w:ascii="Arial" w:hAnsi="Arial" w:cs="Arial"/>
                <w:color w:val="000000" w:themeColor="text1"/>
                <w:szCs w:val="20"/>
                <w:lang w:val="lt-LT"/>
              </w:rPr>
            </w:pPr>
            <w:r w:rsidRPr="00EC334D">
              <w:rPr>
                <w:rFonts w:ascii="Arial" w:hAnsi="Arial" w:cs="Arial"/>
                <w:color w:val="000000" w:themeColor="text1"/>
                <w:szCs w:val="20"/>
                <w:lang w:val="lt-LT"/>
              </w:rPr>
              <w:t>Sutarties projektas priimtinas, tačiau siūlytume peržiūrėti reikalavimus dėl įgyvendinimo terminų ir projekto vykdymo priežiūros.</w:t>
            </w:r>
          </w:p>
          <w:p w14:paraId="2F1E477B" w14:textId="77777777" w:rsidR="00EC334D" w:rsidRPr="00EC334D" w:rsidRDefault="00EC334D" w:rsidP="00EC334D">
            <w:pPr>
              <w:jc w:val="both"/>
              <w:rPr>
                <w:rFonts w:ascii="Arial" w:hAnsi="Arial" w:cs="Arial"/>
                <w:szCs w:val="20"/>
                <w:lang w:val="lt-LT"/>
              </w:rPr>
            </w:pPr>
          </w:p>
        </w:tc>
        <w:tc>
          <w:tcPr>
            <w:tcW w:w="5121" w:type="dxa"/>
            <w:shd w:val="clear" w:color="auto" w:fill="FFFFFF" w:themeFill="background1"/>
          </w:tcPr>
          <w:p w14:paraId="6A618F23" w14:textId="20EA1E53" w:rsidR="00EC334D" w:rsidRPr="001A2924" w:rsidRDefault="009F509C" w:rsidP="00192B01">
            <w:pPr>
              <w:jc w:val="both"/>
              <w:rPr>
                <w:rFonts w:ascii="Nunito Sans" w:hAnsi="Nunito Sans" w:cs="Tahoma"/>
                <w:color w:val="000000" w:themeColor="text1"/>
                <w:szCs w:val="20"/>
                <w:lang w:val="lt-LT"/>
              </w:rPr>
            </w:pPr>
            <w:r w:rsidRPr="009F509C">
              <w:rPr>
                <w:rFonts w:ascii="Nunito Sans" w:hAnsi="Nunito Sans" w:cs="Tahoma"/>
                <w:color w:val="000000" w:themeColor="text1"/>
                <w:szCs w:val="20"/>
                <w:lang w:val="lt-LT"/>
              </w:rPr>
              <w:t>Dėkojame už pastebėjimą. Atsižvelgus į pateiktus komentarus, pakoreguotas vienas iš sutarties specialiosios dalies punktų, kuris pirkime bus išdėstytas taip:</w:t>
            </w:r>
            <w:r w:rsidR="00192B01">
              <w:rPr>
                <w:rFonts w:ascii="Nunito Sans" w:hAnsi="Nunito Sans" w:cs="Tahoma"/>
                <w:color w:val="000000" w:themeColor="text1"/>
                <w:lang w:val="lt-LT"/>
              </w:rPr>
              <w:t xml:space="preserve"> </w:t>
            </w:r>
            <w:r w:rsidRPr="00192B01">
              <w:rPr>
                <w:rFonts w:ascii="Nunito Sans" w:hAnsi="Nunito Sans" w:cs="Tahoma"/>
                <w:i/>
                <w:iCs/>
                <w:color w:val="000000" w:themeColor="text1"/>
                <w:szCs w:val="20"/>
                <w:lang w:val="lt-LT"/>
              </w:rPr>
              <w:t>3.1.</w:t>
            </w:r>
            <w:r w:rsidR="00192B01" w:rsidRPr="00192B01">
              <w:rPr>
                <w:rFonts w:ascii="Nunito Sans" w:hAnsi="Nunito Sans" w:cs="Tahoma"/>
                <w:i/>
                <w:iCs/>
                <w:color w:val="000000" w:themeColor="text1"/>
                <w:szCs w:val="20"/>
                <w:lang w:val="lt-LT"/>
              </w:rPr>
              <w:t xml:space="preserve"> </w:t>
            </w:r>
            <w:r w:rsidRPr="00192B01">
              <w:rPr>
                <w:rFonts w:ascii="Nunito Sans" w:hAnsi="Nunito Sans" w:cs="Tahoma"/>
                <w:i/>
                <w:iCs/>
                <w:color w:val="000000" w:themeColor="text1"/>
                <w:szCs w:val="20"/>
                <w:lang w:val="lt-LT"/>
              </w:rPr>
              <w:t xml:space="preserve">Projektuotojas įsipareigoja suteikti projektavimo paslaugas per: 1) parengti </w:t>
            </w:r>
            <w:proofErr w:type="spellStart"/>
            <w:r w:rsidRPr="00192B01">
              <w:rPr>
                <w:rFonts w:ascii="Nunito Sans" w:hAnsi="Nunito Sans" w:cs="Tahoma"/>
                <w:i/>
                <w:iCs/>
                <w:color w:val="000000" w:themeColor="text1"/>
                <w:szCs w:val="20"/>
                <w:lang w:val="lt-LT"/>
              </w:rPr>
              <w:t>priešprojektinius</w:t>
            </w:r>
            <w:proofErr w:type="spellEnd"/>
            <w:r w:rsidRPr="00192B01">
              <w:rPr>
                <w:rFonts w:ascii="Nunito Sans" w:hAnsi="Nunito Sans" w:cs="Tahoma"/>
                <w:i/>
                <w:iCs/>
                <w:color w:val="000000" w:themeColor="text1"/>
                <w:szCs w:val="20"/>
                <w:lang w:val="lt-LT"/>
              </w:rPr>
              <w:t xml:space="preserve"> pasiūlymus (3 variantus) – per 2,5 mėnesį nuo Sutarties įsigaliojimo dienos; 2) parengti projektinius pasiūlymus ir gauti statybą leidžiant dokumentą – per 9,5 mėnesius nuo Sutarties įsigaliojimo dienos 3) parengti techninį darbo projektą ir gauti teigiamą ekspertizės išvadą – 14,5 mėnesių nuo Sutarties įsigaliojimo dienos. Šis terminas rašytiniu Šalių sutarimu gali būti pratęstas ne daugiau kaip 3 kartus ne ilgesniam kaip 2 mėnesių laikotarpiui dėl nuo </w:t>
            </w:r>
            <w:r w:rsidRPr="00192B01">
              <w:rPr>
                <w:rFonts w:ascii="Nunito Sans" w:hAnsi="Nunito Sans" w:cs="Tahoma"/>
                <w:i/>
                <w:iCs/>
                <w:color w:val="000000" w:themeColor="text1"/>
                <w:szCs w:val="20"/>
                <w:lang w:val="lt-LT"/>
              </w:rPr>
              <w:lastRenderedPageBreak/>
              <w:t>Nenugalimos jėgos aplinkybių ir/arba dėl papildomų projektavimo paslaugų įsigijimo.</w:t>
            </w:r>
          </w:p>
        </w:tc>
      </w:tr>
      <w:tr w:rsidR="00EC334D" w:rsidRPr="009F509C" w14:paraId="590D7434" w14:textId="2BFB8A7F" w:rsidTr="00EC334D">
        <w:tc>
          <w:tcPr>
            <w:tcW w:w="14601" w:type="dxa"/>
            <w:gridSpan w:val="3"/>
            <w:shd w:val="clear" w:color="auto" w:fill="1F3864" w:themeFill="accent1" w:themeFillShade="80"/>
          </w:tcPr>
          <w:p w14:paraId="6BFD06AC" w14:textId="77777777" w:rsidR="00EC334D" w:rsidRPr="00C944E7" w:rsidRDefault="00EC334D" w:rsidP="00EC334D">
            <w:pPr>
              <w:tabs>
                <w:tab w:val="left" w:pos="3780"/>
              </w:tabs>
              <w:jc w:val="both"/>
              <w:rPr>
                <w:rFonts w:ascii="Arial" w:hAnsi="Arial" w:cs="Arial"/>
                <w:color w:val="000000"/>
                <w:szCs w:val="20"/>
                <w:lang w:val="lt-LT"/>
              </w:rPr>
            </w:pPr>
          </w:p>
        </w:tc>
      </w:tr>
      <w:tr w:rsidR="00EC334D" w:rsidRPr="009F509C" w14:paraId="73339F06" w14:textId="77777777" w:rsidTr="00EC334D">
        <w:tc>
          <w:tcPr>
            <w:tcW w:w="4724" w:type="dxa"/>
          </w:tcPr>
          <w:p w14:paraId="6666084F" w14:textId="77777777" w:rsidR="00EC334D" w:rsidRPr="00CC7EC9" w:rsidRDefault="00EC334D" w:rsidP="00EC334D">
            <w:pPr>
              <w:jc w:val="both"/>
              <w:rPr>
                <w:rFonts w:ascii="Arial" w:hAnsi="Arial" w:cs="Arial"/>
                <w:szCs w:val="20"/>
                <w:lang w:val="lt-LT"/>
              </w:rPr>
            </w:pPr>
            <w:r w:rsidRPr="00CC7EC9">
              <w:rPr>
                <w:rFonts w:ascii="Arial" w:hAnsi="Arial" w:cs="Arial"/>
                <w:szCs w:val="20"/>
                <w:lang w:val="lt-LT"/>
              </w:rPr>
              <w:t>Pagal techninę užduotį ir sutarties specialiąsias sąlygas, visų projektavimo etapų trukmė skaičiuojama nuo tos pačios ataskaitinės datos – sutarties įsigaliojimo dienos. Projektavimo paslaugos numatomos trimis etapais:</w:t>
            </w:r>
          </w:p>
          <w:p w14:paraId="7359A1AD" w14:textId="77777777" w:rsidR="00EC334D" w:rsidRPr="00AE755E" w:rsidRDefault="00EC334D" w:rsidP="00EC334D">
            <w:pPr>
              <w:pStyle w:val="ListParagraph"/>
              <w:numPr>
                <w:ilvl w:val="0"/>
                <w:numId w:val="31"/>
              </w:numPr>
              <w:jc w:val="both"/>
              <w:rPr>
                <w:rFonts w:ascii="Arial" w:hAnsi="Arial" w:cs="Arial"/>
                <w:szCs w:val="20"/>
                <w:lang w:val="lt-LT"/>
              </w:rPr>
            </w:pPr>
            <w:r w:rsidRPr="00AE755E">
              <w:rPr>
                <w:rFonts w:ascii="Arial" w:hAnsi="Arial" w:cs="Arial"/>
                <w:szCs w:val="20"/>
                <w:lang w:val="lt-LT"/>
              </w:rPr>
              <w:t>priešprojektiniai pasiūlymai (3 variantai) – per 1 mėnesį;</w:t>
            </w:r>
          </w:p>
          <w:p w14:paraId="509C6807" w14:textId="77777777" w:rsidR="00EC334D" w:rsidRPr="00AE755E" w:rsidRDefault="00EC334D" w:rsidP="00EC334D">
            <w:pPr>
              <w:pStyle w:val="ListParagraph"/>
              <w:numPr>
                <w:ilvl w:val="0"/>
                <w:numId w:val="31"/>
              </w:numPr>
              <w:jc w:val="both"/>
              <w:rPr>
                <w:rFonts w:ascii="Arial" w:hAnsi="Arial" w:cs="Arial"/>
                <w:szCs w:val="20"/>
                <w:lang w:val="lt-LT"/>
              </w:rPr>
            </w:pPr>
            <w:r w:rsidRPr="00AE755E">
              <w:rPr>
                <w:rFonts w:ascii="Arial" w:hAnsi="Arial" w:cs="Arial"/>
                <w:szCs w:val="20"/>
                <w:lang w:val="lt-LT"/>
              </w:rPr>
              <w:t>projektiniai pasiūlymai ir statybą leidžiančio dokumento (SLD) gavimas – per 8 mėnesius;</w:t>
            </w:r>
          </w:p>
          <w:p w14:paraId="1B4FA9E4" w14:textId="77777777" w:rsidR="00EC334D" w:rsidRPr="00AE755E" w:rsidRDefault="00EC334D" w:rsidP="00EC334D">
            <w:pPr>
              <w:pStyle w:val="ListParagraph"/>
              <w:numPr>
                <w:ilvl w:val="0"/>
                <w:numId w:val="31"/>
              </w:numPr>
              <w:jc w:val="both"/>
              <w:rPr>
                <w:rFonts w:ascii="Arial" w:hAnsi="Arial" w:cs="Arial"/>
                <w:szCs w:val="20"/>
                <w:lang w:val="lt-LT"/>
              </w:rPr>
            </w:pPr>
            <w:r w:rsidRPr="00AE755E">
              <w:rPr>
                <w:rFonts w:ascii="Arial" w:hAnsi="Arial" w:cs="Arial"/>
                <w:szCs w:val="20"/>
                <w:lang w:val="lt-LT"/>
              </w:rPr>
              <w:t>techninis darbo projektas ir ekspertizė – per 13 mėnesių.</w:t>
            </w:r>
          </w:p>
          <w:p w14:paraId="5A353F08" w14:textId="77777777" w:rsidR="00EC334D" w:rsidRPr="00CC7EC9" w:rsidRDefault="00EC334D" w:rsidP="00EC334D">
            <w:pPr>
              <w:jc w:val="both"/>
              <w:rPr>
                <w:rFonts w:ascii="Arial" w:hAnsi="Arial" w:cs="Arial"/>
                <w:szCs w:val="20"/>
                <w:lang w:val="lt-LT"/>
              </w:rPr>
            </w:pPr>
            <w:r w:rsidRPr="00CC7EC9">
              <w:rPr>
                <w:rFonts w:ascii="Arial" w:hAnsi="Arial" w:cs="Arial"/>
                <w:szCs w:val="20"/>
                <w:lang w:val="lt-LT"/>
              </w:rPr>
              <w:t xml:space="preserve">Svarbu pažymėti, kad statybą leidžiantis dokumentas </w:t>
            </w:r>
            <w:r w:rsidRPr="00CC7EC9">
              <w:rPr>
                <w:rFonts w:ascii="Arial" w:hAnsi="Arial" w:cs="Arial"/>
                <w:b/>
                <w:bCs/>
                <w:szCs w:val="20"/>
                <w:lang w:val="lt-LT"/>
              </w:rPr>
              <w:t>turi būti gautas ne vėliau kaip per 8 mėnesius nuo sutarties įsigaliojimo</w:t>
            </w:r>
            <w:r w:rsidRPr="00CC7EC9">
              <w:rPr>
                <w:rFonts w:ascii="Arial" w:hAnsi="Arial" w:cs="Arial"/>
                <w:szCs w:val="20"/>
                <w:lang w:val="lt-LT"/>
              </w:rPr>
              <w:t>. Atsižvelgiant į tai, prašome:</w:t>
            </w:r>
          </w:p>
          <w:p w14:paraId="47C00061" w14:textId="77777777" w:rsidR="00EC334D" w:rsidRPr="00CC7EC9" w:rsidRDefault="00EC334D" w:rsidP="00EC334D">
            <w:pPr>
              <w:pStyle w:val="ListParagraph"/>
              <w:numPr>
                <w:ilvl w:val="0"/>
                <w:numId w:val="23"/>
              </w:numPr>
              <w:jc w:val="both"/>
              <w:rPr>
                <w:rFonts w:ascii="Arial" w:hAnsi="Arial" w:cs="Arial"/>
                <w:szCs w:val="20"/>
                <w:lang w:val="lt-LT"/>
              </w:rPr>
            </w:pPr>
            <w:r w:rsidRPr="00CC7EC9">
              <w:rPr>
                <w:rFonts w:ascii="Arial" w:hAnsi="Arial" w:cs="Arial"/>
                <w:szCs w:val="20"/>
                <w:lang w:val="lt-LT"/>
              </w:rPr>
              <w:t xml:space="preserve">Patvirtinti, ar 1 mėnuo yra pakankamas 3 skirtingų </w:t>
            </w:r>
            <w:proofErr w:type="spellStart"/>
            <w:r w:rsidRPr="00CC7EC9">
              <w:rPr>
                <w:rFonts w:ascii="Arial" w:hAnsi="Arial" w:cs="Arial"/>
                <w:szCs w:val="20"/>
                <w:lang w:val="lt-LT"/>
              </w:rPr>
              <w:t>priešprojektinių</w:t>
            </w:r>
            <w:proofErr w:type="spellEnd"/>
            <w:r w:rsidRPr="00CC7EC9">
              <w:rPr>
                <w:rFonts w:ascii="Arial" w:hAnsi="Arial" w:cs="Arial"/>
                <w:szCs w:val="20"/>
                <w:lang w:val="lt-LT"/>
              </w:rPr>
              <w:t xml:space="preserve"> pasiūlymų parengimui, įvertinant užduoties specifiką ir skirstyklos rekonstravimo sudėtingumą.</w:t>
            </w:r>
          </w:p>
          <w:p w14:paraId="2BDB675A" w14:textId="77777777" w:rsidR="00EC334D" w:rsidRPr="00CC7EC9" w:rsidRDefault="00EC334D" w:rsidP="00EC334D">
            <w:pPr>
              <w:pStyle w:val="ListParagraph"/>
              <w:numPr>
                <w:ilvl w:val="0"/>
                <w:numId w:val="23"/>
              </w:numPr>
              <w:jc w:val="both"/>
              <w:rPr>
                <w:rFonts w:ascii="Arial" w:hAnsi="Arial" w:cs="Arial"/>
                <w:szCs w:val="20"/>
                <w:lang w:val="lt-LT"/>
              </w:rPr>
            </w:pPr>
            <w:r w:rsidRPr="00CC7EC9">
              <w:rPr>
                <w:rFonts w:ascii="Arial" w:hAnsi="Arial" w:cs="Arial"/>
                <w:szCs w:val="20"/>
                <w:lang w:val="lt-LT"/>
              </w:rPr>
              <w:t>Patvirtinti, ar 7 mėnesiai yra pakankamas terminas projektinių pasiūlymų parengimui ir visų reikalingų procedūrų atlikimui iki SLD gavimo.</w:t>
            </w:r>
          </w:p>
          <w:p w14:paraId="1F99EF40" w14:textId="1B18A092" w:rsidR="00EC334D" w:rsidRPr="00C944E7" w:rsidRDefault="00EC334D" w:rsidP="00EC334D">
            <w:pPr>
              <w:jc w:val="both"/>
              <w:rPr>
                <w:rFonts w:ascii="Arial" w:hAnsi="Arial" w:cs="Arial"/>
                <w:b/>
                <w:bCs/>
                <w:color w:val="000000"/>
                <w:szCs w:val="20"/>
                <w:lang w:val="lt-LT"/>
              </w:rPr>
            </w:pPr>
            <w:r w:rsidRPr="00CC7EC9">
              <w:rPr>
                <w:rFonts w:ascii="Arial" w:hAnsi="Arial" w:cs="Arial"/>
                <w:szCs w:val="20"/>
                <w:lang w:val="lt-LT"/>
              </w:rPr>
              <w:t>Jei matote rizikas ar nepakankamumą, nurodykite, kokie, Jūsų vertinimu, būtų tinkami ir proporcingi terminai šiems dviem etapams, išlaikant bendrą 8 mėnesių terminą iki SLD gavimo.</w:t>
            </w:r>
          </w:p>
        </w:tc>
        <w:tc>
          <w:tcPr>
            <w:tcW w:w="4756" w:type="dxa"/>
          </w:tcPr>
          <w:p w14:paraId="0BFCC5FC" w14:textId="7B43FE0E" w:rsidR="00FE0520" w:rsidRPr="00FE0520" w:rsidRDefault="00FE0520" w:rsidP="00FE0520">
            <w:pPr>
              <w:pStyle w:val="ListParagraph"/>
              <w:numPr>
                <w:ilvl w:val="0"/>
                <w:numId w:val="40"/>
              </w:numPr>
              <w:jc w:val="both"/>
              <w:rPr>
                <w:rFonts w:ascii="Nunito Sans" w:hAnsi="Nunito Sans" w:cs="Tahoma"/>
                <w:b/>
                <w:bCs/>
                <w:color w:val="000000"/>
                <w:szCs w:val="20"/>
                <w:u w:val="single"/>
                <w:lang w:val="lt-LT"/>
              </w:rPr>
            </w:pPr>
            <w:r w:rsidRPr="00FE0520">
              <w:rPr>
                <w:rFonts w:ascii="Nunito Sans" w:hAnsi="Nunito Sans" w:cs="Tahoma"/>
                <w:b/>
                <w:bCs/>
                <w:color w:val="000000"/>
                <w:szCs w:val="20"/>
                <w:u w:val="single"/>
                <w:lang w:val="lt-LT"/>
              </w:rPr>
              <w:t>Komentaras:</w:t>
            </w:r>
          </w:p>
          <w:p w14:paraId="196881CB" w14:textId="202D7C0D" w:rsidR="00EC334D" w:rsidRDefault="00EC334D" w:rsidP="00EC334D">
            <w:pPr>
              <w:jc w:val="both"/>
              <w:rPr>
                <w:rFonts w:ascii="Nunito Sans" w:hAnsi="Nunito Sans" w:cs="Tahoma"/>
                <w:color w:val="000000"/>
                <w:szCs w:val="20"/>
                <w:lang w:val="lt-LT"/>
              </w:rPr>
            </w:pPr>
            <w:r>
              <w:rPr>
                <w:rFonts w:ascii="Nunito Sans" w:hAnsi="Nunito Sans" w:cs="Tahoma"/>
                <w:color w:val="000000"/>
                <w:szCs w:val="20"/>
                <w:lang w:val="lt-LT"/>
              </w:rPr>
              <w:t xml:space="preserve">Mūsų nuomone </w:t>
            </w:r>
            <w:r w:rsidRPr="00CC7EC9">
              <w:rPr>
                <w:rFonts w:ascii="Arial" w:hAnsi="Arial" w:cs="Arial"/>
                <w:szCs w:val="20"/>
                <w:lang w:val="lt-LT"/>
              </w:rPr>
              <w:t xml:space="preserve">Projektavimo paslaugos </w:t>
            </w:r>
            <w:r>
              <w:rPr>
                <w:rFonts w:ascii="Arial" w:hAnsi="Arial" w:cs="Arial"/>
                <w:szCs w:val="20"/>
                <w:lang w:val="lt-LT"/>
              </w:rPr>
              <w:t>terminai</w:t>
            </w:r>
            <w:r w:rsidRPr="00CC7EC9">
              <w:rPr>
                <w:rFonts w:ascii="Arial" w:hAnsi="Arial" w:cs="Arial"/>
                <w:szCs w:val="20"/>
                <w:lang w:val="lt-LT"/>
              </w:rPr>
              <w:t>:</w:t>
            </w:r>
          </w:p>
          <w:p w14:paraId="3C0B0CB4" w14:textId="77777777" w:rsidR="00EC334D" w:rsidRPr="00895436" w:rsidRDefault="00EC334D" w:rsidP="00EC334D">
            <w:pPr>
              <w:pStyle w:val="ListParagraph"/>
              <w:numPr>
                <w:ilvl w:val="0"/>
                <w:numId w:val="36"/>
              </w:numPr>
              <w:jc w:val="both"/>
              <w:rPr>
                <w:rFonts w:ascii="Nunito Sans" w:hAnsi="Nunito Sans" w:cs="Tahoma"/>
                <w:color w:val="000000"/>
                <w:szCs w:val="20"/>
                <w:lang w:val="lt-LT"/>
              </w:rPr>
            </w:pPr>
            <w:r w:rsidRPr="00AE755E">
              <w:rPr>
                <w:rFonts w:ascii="Arial" w:hAnsi="Arial" w:cs="Arial"/>
                <w:szCs w:val="20"/>
                <w:lang w:val="lt-LT"/>
              </w:rPr>
              <w:t xml:space="preserve">priešprojektiniai pasiūlymai (3 variantai) – per </w:t>
            </w:r>
            <w:r>
              <w:rPr>
                <w:rFonts w:ascii="Arial" w:hAnsi="Arial" w:cs="Arial"/>
                <w:szCs w:val="20"/>
                <w:lang w:val="lt-LT"/>
              </w:rPr>
              <w:t>3</w:t>
            </w:r>
            <w:r w:rsidRPr="00AE755E">
              <w:rPr>
                <w:rFonts w:ascii="Arial" w:hAnsi="Arial" w:cs="Arial"/>
                <w:szCs w:val="20"/>
                <w:lang w:val="lt-LT"/>
              </w:rPr>
              <w:t xml:space="preserve"> mėnes</w:t>
            </w:r>
            <w:r>
              <w:rPr>
                <w:rFonts w:ascii="Arial" w:hAnsi="Arial" w:cs="Arial"/>
                <w:szCs w:val="20"/>
                <w:lang w:val="lt-LT"/>
              </w:rPr>
              <w:t>ius</w:t>
            </w:r>
          </w:p>
          <w:p w14:paraId="0EF32F3C" w14:textId="77777777" w:rsidR="00EC334D" w:rsidRPr="00895436" w:rsidRDefault="00EC334D" w:rsidP="00EC334D">
            <w:pPr>
              <w:pStyle w:val="ListParagraph"/>
              <w:numPr>
                <w:ilvl w:val="0"/>
                <w:numId w:val="36"/>
              </w:numPr>
              <w:jc w:val="both"/>
              <w:rPr>
                <w:rFonts w:ascii="Nunito Sans" w:hAnsi="Nunito Sans" w:cs="Tahoma"/>
                <w:color w:val="000000"/>
                <w:szCs w:val="20"/>
                <w:lang w:val="lt-LT"/>
              </w:rPr>
            </w:pPr>
            <w:r w:rsidRPr="00AE755E">
              <w:rPr>
                <w:rFonts w:ascii="Arial" w:hAnsi="Arial" w:cs="Arial"/>
                <w:szCs w:val="20"/>
                <w:lang w:val="lt-LT"/>
              </w:rPr>
              <w:t xml:space="preserve">projektiniai pasiūlymai ir statybą leidžiančio dokumento (SLD) gavimas – per </w:t>
            </w:r>
            <w:r>
              <w:rPr>
                <w:rFonts w:ascii="Arial" w:hAnsi="Arial" w:cs="Arial"/>
                <w:szCs w:val="20"/>
                <w:lang w:val="lt-LT"/>
              </w:rPr>
              <w:t>15</w:t>
            </w:r>
            <w:r w:rsidRPr="00AE755E">
              <w:rPr>
                <w:rFonts w:ascii="Arial" w:hAnsi="Arial" w:cs="Arial"/>
                <w:szCs w:val="20"/>
                <w:lang w:val="lt-LT"/>
              </w:rPr>
              <w:t xml:space="preserve"> mėnesi</w:t>
            </w:r>
            <w:r>
              <w:rPr>
                <w:rFonts w:ascii="Arial" w:hAnsi="Arial" w:cs="Arial"/>
                <w:szCs w:val="20"/>
                <w:lang w:val="lt-LT"/>
              </w:rPr>
              <w:t>ų</w:t>
            </w:r>
          </w:p>
          <w:p w14:paraId="2267BC1C" w14:textId="77777777" w:rsidR="00EC334D" w:rsidRDefault="00EC334D" w:rsidP="00EC334D">
            <w:pPr>
              <w:jc w:val="both"/>
              <w:rPr>
                <w:rFonts w:ascii="Arial" w:hAnsi="Arial" w:cs="Arial"/>
                <w:szCs w:val="20"/>
                <w:lang w:val="lt-LT"/>
              </w:rPr>
            </w:pPr>
            <w:r w:rsidRPr="00AE755E">
              <w:rPr>
                <w:rFonts w:ascii="Arial" w:hAnsi="Arial" w:cs="Arial"/>
                <w:szCs w:val="20"/>
                <w:lang w:val="lt-LT"/>
              </w:rPr>
              <w:t xml:space="preserve">techninis darbo </w:t>
            </w:r>
            <w:r>
              <w:rPr>
                <w:rFonts w:ascii="Arial" w:hAnsi="Arial" w:cs="Arial"/>
                <w:szCs w:val="20"/>
                <w:lang w:val="lt-LT"/>
              </w:rPr>
              <w:t xml:space="preserve">per </w:t>
            </w:r>
            <w:proofErr w:type="spellStart"/>
            <w:r w:rsidRPr="00AE755E">
              <w:rPr>
                <w:rFonts w:ascii="Arial" w:hAnsi="Arial" w:cs="Arial"/>
                <w:szCs w:val="20"/>
                <w:lang w:val="lt-LT"/>
              </w:rPr>
              <w:t>ojektas</w:t>
            </w:r>
            <w:proofErr w:type="spellEnd"/>
            <w:r w:rsidRPr="00AE755E">
              <w:rPr>
                <w:rFonts w:ascii="Arial" w:hAnsi="Arial" w:cs="Arial"/>
                <w:szCs w:val="20"/>
                <w:lang w:val="lt-LT"/>
              </w:rPr>
              <w:t xml:space="preserve"> ir ekspertizė – per 1</w:t>
            </w:r>
            <w:r>
              <w:rPr>
                <w:rFonts w:ascii="Arial" w:hAnsi="Arial" w:cs="Arial"/>
                <w:szCs w:val="20"/>
                <w:lang w:val="lt-LT"/>
              </w:rPr>
              <w:t>9</w:t>
            </w:r>
            <w:r w:rsidRPr="00AE755E">
              <w:rPr>
                <w:rFonts w:ascii="Arial" w:hAnsi="Arial" w:cs="Arial"/>
                <w:szCs w:val="20"/>
                <w:lang w:val="lt-LT"/>
              </w:rPr>
              <w:t xml:space="preserve"> mėnesių</w:t>
            </w:r>
          </w:p>
          <w:p w14:paraId="00A83134" w14:textId="77777777" w:rsidR="00EC334D" w:rsidRDefault="00EC334D" w:rsidP="00EC334D">
            <w:pPr>
              <w:jc w:val="both"/>
              <w:rPr>
                <w:rFonts w:ascii="Arial" w:hAnsi="Arial" w:cs="Arial"/>
                <w:szCs w:val="20"/>
                <w:lang w:val="lt-LT"/>
              </w:rPr>
            </w:pPr>
          </w:p>
          <w:p w14:paraId="4F743FC0" w14:textId="0A7FE839" w:rsidR="00EC334D" w:rsidRPr="00FE0520" w:rsidRDefault="00FE0520" w:rsidP="00FE0520">
            <w:pPr>
              <w:pStyle w:val="ListParagraph"/>
              <w:numPr>
                <w:ilvl w:val="0"/>
                <w:numId w:val="40"/>
              </w:numPr>
              <w:jc w:val="both"/>
              <w:rPr>
                <w:rFonts w:ascii="Arial" w:hAnsi="Arial" w:cs="Arial"/>
                <w:b/>
                <w:bCs/>
                <w:szCs w:val="20"/>
                <w:u w:val="single"/>
                <w:lang w:val="lt-LT"/>
              </w:rPr>
            </w:pPr>
            <w:r w:rsidRPr="00FE0520">
              <w:rPr>
                <w:rFonts w:ascii="Arial" w:hAnsi="Arial" w:cs="Arial"/>
                <w:b/>
                <w:bCs/>
                <w:szCs w:val="20"/>
                <w:u w:val="single"/>
                <w:lang w:val="lt-LT"/>
              </w:rPr>
              <w:t>Komentaras:</w:t>
            </w:r>
          </w:p>
          <w:p w14:paraId="39BE9ADE" w14:textId="77777777" w:rsidR="00EC334D" w:rsidRPr="00A9445D" w:rsidRDefault="00EC334D" w:rsidP="00EC334D">
            <w:pPr>
              <w:pStyle w:val="ListParagraph"/>
              <w:numPr>
                <w:ilvl w:val="0"/>
                <w:numId w:val="16"/>
              </w:numPr>
              <w:spacing w:before="120"/>
              <w:ind w:left="357" w:hanging="357"/>
              <w:jc w:val="both"/>
              <w:rPr>
                <w:rFonts w:ascii="Arial" w:hAnsi="Arial" w:cs="Arial"/>
                <w:color w:val="000000"/>
                <w:szCs w:val="20"/>
                <w:lang w:val="lt-LT"/>
              </w:rPr>
            </w:pPr>
            <w:r w:rsidRPr="00A9445D">
              <w:rPr>
                <w:rFonts w:ascii="Arial" w:hAnsi="Arial" w:cs="Arial"/>
                <w:color w:val="000000"/>
                <w:szCs w:val="20"/>
                <w:lang w:val="lt-LT"/>
              </w:rPr>
              <w:t xml:space="preserve">1 mėnesio trukmės terminas </w:t>
            </w:r>
            <w:proofErr w:type="spellStart"/>
            <w:r w:rsidRPr="00A9445D">
              <w:rPr>
                <w:rFonts w:ascii="Arial" w:hAnsi="Arial" w:cs="Arial"/>
                <w:color w:val="000000"/>
                <w:szCs w:val="20"/>
                <w:lang w:val="lt-LT"/>
              </w:rPr>
              <w:t>priešprojektinių</w:t>
            </w:r>
            <w:proofErr w:type="spellEnd"/>
            <w:r w:rsidRPr="00A9445D">
              <w:rPr>
                <w:rFonts w:ascii="Arial" w:hAnsi="Arial" w:cs="Arial"/>
                <w:color w:val="000000"/>
                <w:szCs w:val="20"/>
                <w:lang w:val="lt-LT"/>
              </w:rPr>
              <w:t xml:space="preserve"> pasiūlymų varianto paruošimo/susiderinimo paslaugai suteikti yra per trumpas. Projektuotojo darbui 1 mėnesio turėtų pakakti, nors objektas yra sudėtingas. Kadangi reikia rengti brėžinius ant topografinio pagrindo, reikia papildomai </w:t>
            </w:r>
            <w:proofErr w:type="spellStart"/>
            <w:r w:rsidRPr="00A9445D">
              <w:rPr>
                <w:rFonts w:ascii="Arial" w:hAnsi="Arial" w:cs="Arial"/>
                <w:color w:val="000000"/>
                <w:szCs w:val="20"/>
                <w:lang w:val="lt-LT"/>
              </w:rPr>
              <w:t>minimum</w:t>
            </w:r>
            <w:proofErr w:type="spellEnd"/>
            <w:r w:rsidRPr="00A9445D">
              <w:rPr>
                <w:rFonts w:ascii="Arial" w:hAnsi="Arial" w:cs="Arial"/>
                <w:color w:val="000000"/>
                <w:szCs w:val="20"/>
                <w:lang w:val="lt-LT"/>
              </w:rPr>
              <w:t xml:space="preserve"> 2 savaičių nors preliminarios topografijos gavimui iš subrangovo. Plius įsivertinkite, kiek reikės laiko parengtų pasiūlymų LITGRID peržiūrai ir suderinimui. Mūsų nuomone, tikėtina, kad bendroje sumoje per 2,5 mėnesio būtų įmanoma turėti suderintą vieną variantą tolimesniam projektavimui, jei visos šalys bendradarbiaus ir sieks bendro tikslo.</w:t>
            </w:r>
          </w:p>
          <w:p w14:paraId="60480E17" w14:textId="77777777" w:rsidR="00EC334D" w:rsidRPr="00A9445D" w:rsidRDefault="00EC334D" w:rsidP="00EC334D">
            <w:pPr>
              <w:pStyle w:val="ListParagraph"/>
              <w:spacing w:before="120"/>
              <w:ind w:left="357"/>
              <w:jc w:val="both"/>
              <w:rPr>
                <w:rFonts w:ascii="Arial" w:hAnsi="Arial" w:cs="Arial"/>
                <w:color w:val="000000"/>
                <w:szCs w:val="20"/>
                <w:lang w:val="lt-LT"/>
              </w:rPr>
            </w:pPr>
          </w:p>
          <w:p w14:paraId="47516138" w14:textId="77777777" w:rsidR="00EC334D" w:rsidRPr="00A9445D" w:rsidRDefault="00EC334D" w:rsidP="00EC334D">
            <w:pPr>
              <w:pStyle w:val="ListParagraph"/>
              <w:numPr>
                <w:ilvl w:val="0"/>
                <w:numId w:val="16"/>
              </w:numPr>
              <w:spacing w:before="240"/>
              <w:ind w:left="357" w:hanging="357"/>
              <w:jc w:val="both"/>
              <w:rPr>
                <w:rFonts w:ascii="Arial" w:hAnsi="Arial" w:cs="Arial"/>
                <w:color w:val="000000"/>
                <w:szCs w:val="20"/>
                <w:lang w:val="lt-LT"/>
              </w:rPr>
            </w:pPr>
            <w:r w:rsidRPr="00A9445D">
              <w:rPr>
                <w:rFonts w:ascii="Arial" w:hAnsi="Arial" w:cs="Arial"/>
                <w:color w:val="000000"/>
                <w:szCs w:val="20"/>
                <w:lang w:val="lt-LT"/>
              </w:rPr>
              <w:t>Nėra priimtinas projektinių pasiūlymų parengimo terminas. Įvertinus keliamus reikalavimus techninėje užduotyje ir teisės aktų reikalavimus visoms būtinoms procedūroms, jis turėtų būti ne 7 mėnesiai, bet ne mažiau kaip 11 mėnesių.</w:t>
            </w:r>
          </w:p>
          <w:p w14:paraId="180B8B85" w14:textId="77777777" w:rsidR="00EC334D" w:rsidRPr="00A9445D" w:rsidRDefault="00EC334D" w:rsidP="00EC334D">
            <w:pPr>
              <w:pStyle w:val="ListParagraph"/>
              <w:rPr>
                <w:rFonts w:ascii="Arial" w:hAnsi="Arial" w:cs="Arial"/>
                <w:color w:val="000000"/>
                <w:szCs w:val="20"/>
                <w:lang w:val="lt-LT"/>
              </w:rPr>
            </w:pPr>
          </w:p>
          <w:p w14:paraId="0DF42F8E" w14:textId="77777777" w:rsidR="00EC334D" w:rsidRPr="00A9445D" w:rsidRDefault="00EC334D" w:rsidP="00EC334D">
            <w:pPr>
              <w:pStyle w:val="ListParagraph"/>
              <w:numPr>
                <w:ilvl w:val="0"/>
                <w:numId w:val="16"/>
              </w:numPr>
              <w:spacing w:before="240"/>
              <w:ind w:left="357" w:hanging="357"/>
              <w:jc w:val="both"/>
              <w:rPr>
                <w:rFonts w:ascii="Arial" w:hAnsi="Arial" w:cs="Arial"/>
                <w:color w:val="000000"/>
                <w:szCs w:val="20"/>
                <w:lang w:val="lt-LT"/>
              </w:rPr>
            </w:pPr>
            <w:r w:rsidRPr="00A9445D">
              <w:rPr>
                <w:rFonts w:ascii="Arial" w:hAnsi="Arial" w:cs="Arial"/>
                <w:color w:val="000000"/>
                <w:szCs w:val="20"/>
                <w:lang w:val="lt-LT"/>
              </w:rPr>
              <w:lastRenderedPageBreak/>
              <w:t>Rizikos:</w:t>
            </w:r>
          </w:p>
          <w:p w14:paraId="6BD123F0" w14:textId="77777777" w:rsidR="00EC334D" w:rsidRPr="00A9445D" w:rsidRDefault="00EC334D" w:rsidP="00EC334D">
            <w:pPr>
              <w:pStyle w:val="ListParagraph"/>
              <w:numPr>
                <w:ilvl w:val="1"/>
                <w:numId w:val="16"/>
              </w:numPr>
              <w:spacing w:before="240"/>
              <w:ind w:left="717"/>
              <w:jc w:val="both"/>
              <w:rPr>
                <w:rFonts w:ascii="Arial" w:hAnsi="Arial" w:cs="Arial"/>
                <w:color w:val="000000"/>
                <w:szCs w:val="20"/>
                <w:lang w:val="lt-LT"/>
              </w:rPr>
            </w:pPr>
            <w:r w:rsidRPr="00A9445D">
              <w:rPr>
                <w:rFonts w:ascii="Arial" w:hAnsi="Arial" w:cs="Arial"/>
                <w:color w:val="000000"/>
                <w:szCs w:val="20"/>
                <w:lang w:val="lt-LT"/>
              </w:rPr>
              <w:t>Neįmanoma per 1 mėnesį pateikti 3 variantus ir juos susiderinti su Perkančiuoju subjektu.</w:t>
            </w:r>
          </w:p>
          <w:p w14:paraId="515CA7B8" w14:textId="77777777" w:rsidR="00EC334D" w:rsidRPr="00A9445D" w:rsidRDefault="00EC334D" w:rsidP="00EC334D">
            <w:pPr>
              <w:pStyle w:val="ListParagraph"/>
              <w:numPr>
                <w:ilvl w:val="1"/>
                <w:numId w:val="16"/>
              </w:numPr>
              <w:spacing w:before="240"/>
              <w:ind w:left="717"/>
              <w:jc w:val="both"/>
              <w:rPr>
                <w:rFonts w:ascii="Arial" w:hAnsi="Arial" w:cs="Arial"/>
                <w:color w:val="000000"/>
                <w:szCs w:val="20"/>
                <w:lang w:val="lt-LT"/>
              </w:rPr>
            </w:pPr>
            <w:r w:rsidRPr="00A9445D">
              <w:rPr>
                <w:rFonts w:ascii="Arial" w:hAnsi="Arial" w:cs="Arial"/>
                <w:color w:val="000000"/>
                <w:szCs w:val="20"/>
                <w:lang w:val="lt-LT"/>
              </w:rPr>
              <w:t xml:space="preserve">SLD gavimo procedūra per </w:t>
            </w:r>
            <w:proofErr w:type="spellStart"/>
            <w:r w:rsidRPr="00A9445D">
              <w:rPr>
                <w:rFonts w:ascii="Arial" w:hAnsi="Arial" w:cs="Arial"/>
                <w:color w:val="000000"/>
                <w:szCs w:val="20"/>
                <w:lang w:val="lt-LT"/>
              </w:rPr>
              <w:t>Infostatybą</w:t>
            </w:r>
            <w:proofErr w:type="spellEnd"/>
            <w:r w:rsidRPr="00A9445D">
              <w:rPr>
                <w:rFonts w:ascii="Arial" w:hAnsi="Arial" w:cs="Arial"/>
                <w:color w:val="000000"/>
                <w:szCs w:val="20"/>
                <w:lang w:val="lt-LT"/>
              </w:rPr>
              <w:t xml:space="preserve"> gali užtrukti iki 2 mėnesių.</w:t>
            </w:r>
          </w:p>
          <w:p w14:paraId="6A9B2FA8" w14:textId="77777777" w:rsidR="00EC334D" w:rsidRPr="00A9445D" w:rsidRDefault="00EC334D" w:rsidP="00EC334D">
            <w:pPr>
              <w:pStyle w:val="ListParagraph"/>
              <w:numPr>
                <w:ilvl w:val="1"/>
                <w:numId w:val="16"/>
              </w:numPr>
              <w:spacing w:before="240"/>
              <w:ind w:left="717"/>
              <w:jc w:val="both"/>
              <w:rPr>
                <w:rFonts w:ascii="Arial" w:hAnsi="Arial" w:cs="Arial"/>
                <w:color w:val="000000"/>
                <w:szCs w:val="20"/>
                <w:lang w:val="lt-LT"/>
              </w:rPr>
            </w:pPr>
            <w:r w:rsidRPr="00A9445D">
              <w:rPr>
                <w:rFonts w:ascii="Arial" w:hAnsi="Arial" w:cs="Arial"/>
                <w:color w:val="000000"/>
                <w:szCs w:val="20"/>
                <w:lang w:val="lt-LT"/>
              </w:rPr>
              <w:t>Suderintos topografijos gavimas užtrunka iki 1,5-2 mėnesių. Geologai atlieka tyrimus tik turėdami suderintą topografiją. Paruošiamieji darbai, geologų darbai objekte, laboratoriniai tyrimai, ataskaitos ruošimas užtrunka dar apie 2 mėnesius. Pagal Litgrid reikalavimus geologijos ataskaita privalo būti įdėta į parengtus PP. Ilgėja PP parengimo laikas.</w:t>
            </w:r>
          </w:p>
          <w:p w14:paraId="5E803CDC" w14:textId="77777777" w:rsidR="00EC334D" w:rsidRPr="00A9445D" w:rsidRDefault="00EC334D" w:rsidP="00EC334D">
            <w:pPr>
              <w:pStyle w:val="ListParagraph"/>
              <w:spacing w:before="240"/>
              <w:ind w:left="717"/>
              <w:jc w:val="both"/>
              <w:rPr>
                <w:rFonts w:ascii="Arial" w:hAnsi="Arial" w:cs="Arial"/>
                <w:color w:val="000000"/>
                <w:szCs w:val="20"/>
                <w:lang w:val="lt-LT"/>
              </w:rPr>
            </w:pPr>
          </w:p>
          <w:p w14:paraId="78ABB549" w14:textId="77777777" w:rsidR="00EC334D" w:rsidRPr="00A9445D" w:rsidRDefault="00EC334D" w:rsidP="00EC334D">
            <w:pPr>
              <w:pStyle w:val="ListParagraph"/>
              <w:spacing w:before="240"/>
              <w:ind w:left="717"/>
              <w:jc w:val="both"/>
              <w:rPr>
                <w:rFonts w:ascii="Arial" w:hAnsi="Arial" w:cs="Arial"/>
                <w:color w:val="000000"/>
                <w:szCs w:val="20"/>
                <w:lang w:val="lt-LT"/>
              </w:rPr>
            </w:pPr>
            <w:r w:rsidRPr="00A9445D">
              <w:rPr>
                <w:rFonts w:ascii="Arial" w:hAnsi="Arial" w:cs="Arial"/>
                <w:color w:val="000000"/>
                <w:szCs w:val="20"/>
                <w:lang w:val="lt-LT"/>
              </w:rPr>
              <w:t xml:space="preserve">Norint </w:t>
            </w:r>
            <w:r>
              <w:rPr>
                <w:rFonts w:ascii="Arial" w:hAnsi="Arial" w:cs="Arial"/>
                <w:color w:val="000000"/>
                <w:szCs w:val="20"/>
                <w:lang w:val="lt-LT"/>
              </w:rPr>
              <w:t xml:space="preserve">bandyti </w:t>
            </w:r>
            <w:r w:rsidRPr="00A9445D">
              <w:rPr>
                <w:rFonts w:ascii="Arial" w:hAnsi="Arial" w:cs="Arial"/>
                <w:color w:val="000000"/>
                <w:szCs w:val="20"/>
                <w:lang w:val="lt-LT"/>
              </w:rPr>
              <w:t>tilpti į 8 mėnesių SLD gavimo laiką reikėtų:</w:t>
            </w:r>
          </w:p>
          <w:p w14:paraId="6E56AAE7" w14:textId="77777777" w:rsidR="00EC334D" w:rsidRPr="00A9445D" w:rsidRDefault="00EC334D" w:rsidP="00EC334D">
            <w:pPr>
              <w:pStyle w:val="ListParagraph"/>
              <w:numPr>
                <w:ilvl w:val="0"/>
                <w:numId w:val="39"/>
              </w:numPr>
              <w:spacing w:before="240"/>
              <w:jc w:val="both"/>
              <w:rPr>
                <w:rFonts w:ascii="Arial" w:hAnsi="Arial" w:cs="Arial"/>
                <w:color w:val="000000"/>
                <w:szCs w:val="20"/>
                <w:lang w:val="lt-LT"/>
              </w:rPr>
            </w:pPr>
            <w:r w:rsidRPr="00A9445D">
              <w:rPr>
                <w:rFonts w:ascii="Arial" w:hAnsi="Arial" w:cs="Arial"/>
                <w:color w:val="000000"/>
                <w:szCs w:val="20"/>
                <w:lang w:val="lt-LT"/>
              </w:rPr>
              <w:t>Techninėje užduotyje kiek tik įmanoma sumažinti reikalavimus ir apsiriboti išimtinai tik 110 kV skirstykla;</w:t>
            </w:r>
          </w:p>
          <w:p w14:paraId="0DE743A7" w14:textId="77777777" w:rsidR="00EC334D" w:rsidRPr="00A9445D" w:rsidRDefault="00EC334D" w:rsidP="00EC334D">
            <w:pPr>
              <w:pStyle w:val="ListParagraph"/>
              <w:numPr>
                <w:ilvl w:val="0"/>
                <w:numId w:val="39"/>
              </w:numPr>
              <w:spacing w:before="240"/>
              <w:jc w:val="both"/>
              <w:rPr>
                <w:rFonts w:ascii="Arial" w:hAnsi="Arial" w:cs="Arial"/>
                <w:color w:val="000000"/>
                <w:szCs w:val="20"/>
                <w:lang w:val="lt-LT"/>
              </w:rPr>
            </w:pPr>
            <w:r w:rsidRPr="00A9445D">
              <w:rPr>
                <w:rFonts w:ascii="Arial" w:hAnsi="Arial" w:cs="Arial"/>
                <w:color w:val="000000"/>
                <w:szCs w:val="20"/>
                <w:lang w:val="lt-LT"/>
              </w:rPr>
              <w:t>Pagalvoti, kurią esamą įrangą tikrai reikia palikti ir nekeisti nauja;</w:t>
            </w:r>
          </w:p>
          <w:p w14:paraId="7C1B0826" w14:textId="77777777" w:rsidR="00EC334D" w:rsidRDefault="00EC334D" w:rsidP="00EC334D">
            <w:pPr>
              <w:pStyle w:val="ListParagraph"/>
              <w:numPr>
                <w:ilvl w:val="0"/>
                <w:numId w:val="39"/>
              </w:numPr>
              <w:spacing w:before="240"/>
              <w:jc w:val="both"/>
              <w:rPr>
                <w:rFonts w:ascii="Arial" w:hAnsi="Arial" w:cs="Arial"/>
                <w:color w:val="000000"/>
                <w:szCs w:val="20"/>
                <w:lang w:val="lt-LT"/>
              </w:rPr>
            </w:pPr>
            <w:r w:rsidRPr="00A9445D">
              <w:rPr>
                <w:rFonts w:ascii="Arial" w:hAnsi="Arial" w:cs="Arial"/>
                <w:color w:val="000000"/>
                <w:szCs w:val="20"/>
                <w:lang w:val="lt-LT"/>
              </w:rPr>
              <w:t>LITGRID iš anksto pasidaryti suderintą topografinę nuotrauką šio objekto apimčiai;</w:t>
            </w:r>
          </w:p>
          <w:p w14:paraId="341499A2" w14:textId="77777777" w:rsidR="00EC334D" w:rsidRPr="00A9445D" w:rsidRDefault="00EC334D" w:rsidP="00EC334D">
            <w:pPr>
              <w:pStyle w:val="ListParagraph"/>
              <w:numPr>
                <w:ilvl w:val="0"/>
                <w:numId w:val="39"/>
              </w:numPr>
              <w:spacing w:before="240"/>
              <w:jc w:val="both"/>
              <w:rPr>
                <w:rFonts w:ascii="Arial" w:hAnsi="Arial" w:cs="Arial"/>
                <w:color w:val="000000"/>
                <w:szCs w:val="20"/>
                <w:lang w:val="lt-LT"/>
              </w:rPr>
            </w:pPr>
            <w:r>
              <w:rPr>
                <w:rFonts w:ascii="Arial" w:hAnsi="Arial" w:cs="Arial"/>
                <w:color w:val="000000"/>
                <w:szCs w:val="20"/>
                <w:lang w:val="lt-LT"/>
              </w:rPr>
              <w:t xml:space="preserve">Labai operatyviai reaguoti ir derinti </w:t>
            </w:r>
            <w:proofErr w:type="spellStart"/>
            <w:r>
              <w:rPr>
                <w:rFonts w:ascii="Arial" w:hAnsi="Arial" w:cs="Arial"/>
                <w:color w:val="000000"/>
                <w:szCs w:val="20"/>
                <w:lang w:val="lt-LT"/>
              </w:rPr>
              <w:t>priešprojektinius</w:t>
            </w:r>
            <w:proofErr w:type="spellEnd"/>
            <w:r>
              <w:rPr>
                <w:rFonts w:ascii="Arial" w:hAnsi="Arial" w:cs="Arial"/>
                <w:color w:val="000000"/>
                <w:szCs w:val="20"/>
                <w:lang w:val="lt-LT"/>
              </w:rPr>
              <w:t xml:space="preserve"> pasiūlymus siekiant iš karto išsakyti visas pastabas;</w:t>
            </w:r>
          </w:p>
          <w:p w14:paraId="1556B133" w14:textId="77777777" w:rsidR="00EC334D" w:rsidRPr="00A9445D" w:rsidRDefault="00EC334D" w:rsidP="00EC334D">
            <w:pPr>
              <w:pStyle w:val="ListParagraph"/>
              <w:numPr>
                <w:ilvl w:val="0"/>
                <w:numId w:val="39"/>
              </w:numPr>
              <w:spacing w:before="240"/>
              <w:jc w:val="both"/>
              <w:rPr>
                <w:rFonts w:ascii="Arial" w:hAnsi="Arial" w:cs="Arial"/>
                <w:color w:val="000000"/>
                <w:szCs w:val="20"/>
                <w:lang w:val="lt-LT"/>
              </w:rPr>
            </w:pPr>
            <w:r w:rsidRPr="00A9445D">
              <w:rPr>
                <w:rFonts w:ascii="Arial" w:hAnsi="Arial" w:cs="Arial"/>
                <w:color w:val="000000"/>
                <w:szCs w:val="20"/>
                <w:lang w:val="lt-LT"/>
              </w:rPr>
              <w:t>Jei pavyktų, iš anksto užsisakyti ir geologiją; Jei nepavyktų pasidaryti geologinius tyrimus, tai bent jau palydėti į pastotę projektuotojo pasamdytus geologus ir prižiūrėti juos darbų metu.</w:t>
            </w:r>
          </w:p>
          <w:p w14:paraId="39D8A0BC" w14:textId="77777777" w:rsidR="00EC334D" w:rsidRDefault="00EC334D" w:rsidP="00EC334D">
            <w:pPr>
              <w:jc w:val="both"/>
              <w:rPr>
                <w:rFonts w:ascii="Arial" w:hAnsi="Arial" w:cs="Arial"/>
                <w:szCs w:val="20"/>
                <w:lang w:val="lt-LT"/>
              </w:rPr>
            </w:pPr>
            <w:r w:rsidRPr="00A9445D">
              <w:rPr>
                <w:rFonts w:ascii="Arial" w:hAnsi="Arial" w:cs="Arial"/>
                <w:color w:val="000000"/>
                <w:szCs w:val="20"/>
                <w:lang w:val="lt-LT"/>
              </w:rPr>
              <w:t xml:space="preserve">Iš karto surinkti esamos padėties informaciją apie Litgrid objektus (ir Telšių TP, ir nutolusias pastotes), </w:t>
            </w:r>
            <w:r w:rsidRPr="00A9445D">
              <w:rPr>
                <w:rFonts w:ascii="Arial" w:hAnsi="Arial" w:cs="Arial"/>
                <w:color w:val="000000"/>
                <w:szCs w:val="20"/>
                <w:lang w:val="lt-LT"/>
              </w:rPr>
              <w:lastRenderedPageBreak/>
              <w:t>kurie minimi techninėje užduotyje, ir sutarties pasirašymo dieną pateikti projektuotojui.</w:t>
            </w:r>
          </w:p>
          <w:p w14:paraId="469B1068" w14:textId="77777777" w:rsidR="00EC334D" w:rsidRDefault="00EC334D" w:rsidP="00EC334D">
            <w:pPr>
              <w:jc w:val="both"/>
              <w:rPr>
                <w:rFonts w:ascii="Arial" w:hAnsi="Arial" w:cs="Arial"/>
                <w:szCs w:val="20"/>
                <w:lang w:val="lt-LT"/>
              </w:rPr>
            </w:pPr>
          </w:p>
          <w:p w14:paraId="4DE940DD" w14:textId="77777777" w:rsidR="00EC334D" w:rsidRPr="00EC334D" w:rsidRDefault="00EC334D" w:rsidP="00EC334D">
            <w:pPr>
              <w:jc w:val="both"/>
              <w:rPr>
                <w:rFonts w:ascii="Arial" w:hAnsi="Arial" w:cs="Arial"/>
                <w:szCs w:val="20"/>
                <w:lang w:val="lt-LT"/>
              </w:rPr>
            </w:pPr>
          </w:p>
        </w:tc>
        <w:tc>
          <w:tcPr>
            <w:tcW w:w="5121" w:type="dxa"/>
          </w:tcPr>
          <w:p w14:paraId="7144B07D" w14:textId="2A97C7C6" w:rsidR="00EC334D" w:rsidRPr="009C6BFB" w:rsidRDefault="00192B01" w:rsidP="00EC334D">
            <w:pPr>
              <w:jc w:val="both"/>
              <w:rPr>
                <w:rFonts w:ascii="Arial" w:hAnsi="Arial" w:cs="Arial"/>
                <w:szCs w:val="20"/>
                <w:lang w:val="lt-LT"/>
              </w:rPr>
            </w:pPr>
            <w:r w:rsidRPr="00192B01">
              <w:rPr>
                <w:rFonts w:ascii="Nunito Sans" w:hAnsi="Nunito Sans" w:cs="Tahoma"/>
                <w:color w:val="000000" w:themeColor="text1"/>
                <w:szCs w:val="20"/>
                <w:lang w:val="lt-LT"/>
              </w:rPr>
              <w:lastRenderedPageBreak/>
              <w:t xml:space="preserve">Dėkojame už pastebėjimą. Atsižvelgus į pateiktus komentarus, pakoreguotas vienas iš sutarties specialiosios dalies punktų, kuris pirkime bus išdėstytas taip: </w:t>
            </w:r>
            <w:r w:rsidRPr="00192B01">
              <w:rPr>
                <w:rFonts w:ascii="Nunito Sans" w:hAnsi="Nunito Sans" w:cs="Tahoma"/>
                <w:i/>
                <w:iCs/>
                <w:color w:val="000000" w:themeColor="text1"/>
                <w:szCs w:val="20"/>
                <w:lang w:val="lt-LT"/>
              </w:rPr>
              <w:t xml:space="preserve">3.1. Projektuotojas įsipareigoja suteikti projektavimo paslaugas per: 1) parengti </w:t>
            </w:r>
            <w:proofErr w:type="spellStart"/>
            <w:r w:rsidRPr="00192B01">
              <w:rPr>
                <w:rFonts w:ascii="Nunito Sans" w:hAnsi="Nunito Sans" w:cs="Tahoma"/>
                <w:i/>
                <w:iCs/>
                <w:color w:val="000000" w:themeColor="text1"/>
                <w:szCs w:val="20"/>
                <w:lang w:val="lt-LT"/>
              </w:rPr>
              <w:t>priešprojektinius</w:t>
            </w:r>
            <w:proofErr w:type="spellEnd"/>
            <w:r w:rsidRPr="00192B01">
              <w:rPr>
                <w:rFonts w:ascii="Nunito Sans" w:hAnsi="Nunito Sans" w:cs="Tahoma"/>
                <w:i/>
                <w:iCs/>
                <w:color w:val="000000" w:themeColor="text1"/>
                <w:szCs w:val="20"/>
                <w:lang w:val="lt-LT"/>
              </w:rPr>
              <w:t xml:space="preserve"> pasiūlymus (3 variantus) – per 2,5 mėnesį nuo Sutarties įsigaliojimo dienos; 2) parengti projektinius pasiūlymus ir gauti statybą leidžiant dokumentą – per 9,5 mėnesius nuo Sutarties įsigaliojimo dienos 3) parengti techninį darbo projektą ir gauti teigiamą ekspertizės išvadą – 14,5 mėnesių nuo Sutarties įsigaliojimo dienos. Šis terminas rašytiniu Šalių sutarimu gali būti pratęstas ne daugiau kaip 3 kartus ne ilgesniam kaip 2 mėnesių laikotarpiui dėl nuo Nenugalimos jėgos aplinkybių ir/arba dėl papildomų projektavimo paslaugų įsigijimo.</w:t>
            </w:r>
          </w:p>
        </w:tc>
      </w:tr>
    </w:tbl>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1"/>
      <w:footerReference w:type="default" r:id="rId12"/>
      <w:headerReference w:type="first" r:id="rId13"/>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1D64" w14:textId="77777777" w:rsidR="003C0A97" w:rsidRDefault="003C0A97" w:rsidP="005D0435">
      <w:r>
        <w:separator/>
      </w:r>
    </w:p>
  </w:endnote>
  <w:endnote w:type="continuationSeparator" w:id="0">
    <w:p w14:paraId="5979F3D0" w14:textId="77777777" w:rsidR="003C0A97" w:rsidRDefault="003C0A97" w:rsidP="005D0435">
      <w:r>
        <w:continuationSeparator/>
      </w:r>
    </w:p>
  </w:endnote>
  <w:endnote w:type="continuationNotice" w:id="1">
    <w:p w14:paraId="1D996812" w14:textId="77777777" w:rsidR="003C0A97" w:rsidRDefault="003C0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6E57" w14:textId="77777777" w:rsidR="003C0A97" w:rsidRDefault="003C0A97" w:rsidP="005D0435">
      <w:r>
        <w:separator/>
      </w:r>
    </w:p>
  </w:footnote>
  <w:footnote w:type="continuationSeparator" w:id="0">
    <w:p w14:paraId="072D6E70" w14:textId="77777777" w:rsidR="003C0A97" w:rsidRDefault="003C0A97" w:rsidP="005D0435">
      <w:r>
        <w:continuationSeparator/>
      </w:r>
    </w:p>
  </w:footnote>
  <w:footnote w:type="continuationNotice" w:id="1">
    <w:p w14:paraId="14772268" w14:textId="77777777" w:rsidR="003C0A97" w:rsidRDefault="003C0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2DF"/>
    <w:multiLevelType w:val="hybridMultilevel"/>
    <w:tmpl w:val="227E9B08"/>
    <w:lvl w:ilvl="0" w:tplc="3876938A">
      <w:numFmt w:val="bullet"/>
      <w:lvlText w:val="-"/>
      <w:lvlJc w:val="left"/>
      <w:pPr>
        <w:ind w:left="1080" w:hanging="360"/>
      </w:pPr>
      <w:rPr>
        <w:rFonts w:ascii="Arial" w:eastAsia="MS Mincho"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5D0CD0"/>
    <w:multiLevelType w:val="hybridMultilevel"/>
    <w:tmpl w:val="DD56B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4"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9" w15:restartNumberingAfterBreak="0">
    <w:nsid w:val="13705D5B"/>
    <w:multiLevelType w:val="hybridMultilevel"/>
    <w:tmpl w:val="F652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F10FA"/>
    <w:multiLevelType w:val="hybridMultilevel"/>
    <w:tmpl w:val="A494338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12" w15:restartNumberingAfterBreak="0">
    <w:nsid w:val="1F577C90"/>
    <w:multiLevelType w:val="hybridMultilevel"/>
    <w:tmpl w:val="DC9612BE"/>
    <w:lvl w:ilvl="0" w:tplc="8542B582">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937358"/>
    <w:multiLevelType w:val="multilevel"/>
    <w:tmpl w:val="846A6650"/>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FEB2CEE"/>
    <w:multiLevelType w:val="hybridMultilevel"/>
    <w:tmpl w:val="D17E8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13E6D5F"/>
    <w:multiLevelType w:val="hybridMultilevel"/>
    <w:tmpl w:val="163A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9"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8A3128"/>
    <w:multiLevelType w:val="multilevel"/>
    <w:tmpl w:val="006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65157A"/>
    <w:multiLevelType w:val="hybridMultilevel"/>
    <w:tmpl w:val="CC6CD03A"/>
    <w:lvl w:ilvl="0" w:tplc="AC5A9E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24"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7750C"/>
    <w:multiLevelType w:val="hybridMultilevel"/>
    <w:tmpl w:val="46E66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2E2775"/>
    <w:multiLevelType w:val="hybridMultilevel"/>
    <w:tmpl w:val="A93CF856"/>
    <w:lvl w:ilvl="0" w:tplc="3876938A">
      <w:numFmt w:val="bullet"/>
      <w:lvlText w:val="-"/>
      <w:lvlJc w:val="left"/>
      <w:pPr>
        <w:ind w:left="720" w:hanging="360"/>
      </w:pPr>
      <w:rPr>
        <w:rFonts w:ascii="Arial" w:eastAsia="MS Mincho"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A236D3"/>
    <w:multiLevelType w:val="hybridMultilevel"/>
    <w:tmpl w:val="00786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32" w15:restartNumberingAfterBreak="0">
    <w:nsid w:val="62B866E3"/>
    <w:multiLevelType w:val="multilevel"/>
    <w:tmpl w:val="B51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8" w15:restartNumberingAfterBreak="0">
    <w:nsid w:val="76DA5060"/>
    <w:multiLevelType w:val="hybridMultilevel"/>
    <w:tmpl w:val="71741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4E09C8"/>
    <w:multiLevelType w:val="hybridMultilevel"/>
    <w:tmpl w:val="EB0812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CDB2ABC"/>
    <w:multiLevelType w:val="hybridMultilevel"/>
    <w:tmpl w:val="FFD6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06E10"/>
    <w:multiLevelType w:val="hybridMultilevel"/>
    <w:tmpl w:val="5D7E2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965987">
    <w:abstractNumId w:val="20"/>
  </w:num>
  <w:num w:numId="2" w16cid:durableId="136265879">
    <w:abstractNumId w:val="34"/>
  </w:num>
  <w:num w:numId="3" w16cid:durableId="1110203083">
    <w:abstractNumId w:val="28"/>
  </w:num>
  <w:num w:numId="4" w16cid:durableId="451364460">
    <w:abstractNumId w:val="36"/>
  </w:num>
  <w:num w:numId="5" w16cid:durableId="1602295803">
    <w:abstractNumId w:val="6"/>
  </w:num>
  <w:num w:numId="6" w16cid:durableId="2097942819">
    <w:abstractNumId w:val="4"/>
  </w:num>
  <w:num w:numId="7" w16cid:durableId="867793304">
    <w:abstractNumId w:val="24"/>
  </w:num>
  <w:num w:numId="8" w16cid:durableId="253049624">
    <w:abstractNumId w:val="19"/>
  </w:num>
  <w:num w:numId="9" w16cid:durableId="1622809603">
    <w:abstractNumId w:val="2"/>
  </w:num>
  <w:num w:numId="10" w16cid:durableId="1145779911">
    <w:abstractNumId w:val="3"/>
  </w:num>
  <w:num w:numId="11" w16cid:durableId="373771558">
    <w:abstractNumId w:val="31"/>
  </w:num>
  <w:num w:numId="12" w16cid:durableId="917330524">
    <w:abstractNumId w:val="8"/>
  </w:num>
  <w:num w:numId="13" w16cid:durableId="240527760">
    <w:abstractNumId w:val="11"/>
  </w:num>
  <w:num w:numId="14" w16cid:durableId="535392146">
    <w:abstractNumId w:val="23"/>
  </w:num>
  <w:num w:numId="15" w16cid:durableId="614597381">
    <w:abstractNumId w:val="37"/>
  </w:num>
  <w:num w:numId="16" w16cid:durableId="1189875650">
    <w:abstractNumId w:val="29"/>
  </w:num>
  <w:num w:numId="17" w16cid:durableId="1920673647">
    <w:abstractNumId w:val="7"/>
  </w:num>
  <w:num w:numId="18" w16cid:durableId="1035615895">
    <w:abstractNumId w:val="35"/>
  </w:num>
  <w:num w:numId="19" w16cid:durableId="1016467138">
    <w:abstractNumId w:val="17"/>
  </w:num>
  <w:num w:numId="20" w16cid:durableId="1923567199">
    <w:abstractNumId w:val="13"/>
  </w:num>
  <w:num w:numId="21" w16cid:durableId="2062552183">
    <w:abstractNumId w:val="18"/>
  </w:num>
  <w:num w:numId="22" w16cid:durableId="1956448367">
    <w:abstractNumId w:val="5"/>
  </w:num>
  <w:num w:numId="23" w16cid:durableId="17202585">
    <w:abstractNumId w:val="22"/>
  </w:num>
  <w:num w:numId="24" w16cid:durableId="686635235">
    <w:abstractNumId w:val="33"/>
  </w:num>
  <w:num w:numId="25" w16cid:durableId="164174827">
    <w:abstractNumId w:val="30"/>
  </w:num>
  <w:num w:numId="26" w16cid:durableId="1932084316">
    <w:abstractNumId w:val="38"/>
  </w:num>
  <w:num w:numId="27" w16cid:durableId="1095051775">
    <w:abstractNumId w:val="21"/>
  </w:num>
  <w:num w:numId="28" w16cid:durableId="928657785">
    <w:abstractNumId w:val="32"/>
  </w:num>
  <w:num w:numId="29" w16cid:durableId="1801339891">
    <w:abstractNumId w:val="39"/>
  </w:num>
  <w:num w:numId="30" w16cid:durableId="549809896">
    <w:abstractNumId w:val="26"/>
  </w:num>
  <w:num w:numId="31" w16cid:durableId="1089889817">
    <w:abstractNumId w:val="0"/>
  </w:num>
  <w:num w:numId="32" w16cid:durableId="158815819">
    <w:abstractNumId w:val="10"/>
  </w:num>
  <w:num w:numId="33" w16cid:durableId="444547874">
    <w:abstractNumId w:val="15"/>
  </w:num>
  <w:num w:numId="34" w16cid:durableId="2033264486">
    <w:abstractNumId w:val="41"/>
  </w:num>
  <w:num w:numId="35" w16cid:durableId="1200124692">
    <w:abstractNumId w:val="16"/>
  </w:num>
  <w:num w:numId="36" w16cid:durableId="1489512720">
    <w:abstractNumId w:val="40"/>
  </w:num>
  <w:num w:numId="37" w16cid:durableId="1246499781">
    <w:abstractNumId w:val="14"/>
  </w:num>
  <w:num w:numId="38" w16cid:durableId="1542353677">
    <w:abstractNumId w:val="9"/>
  </w:num>
  <w:num w:numId="39" w16cid:durableId="459882661">
    <w:abstractNumId w:val="12"/>
  </w:num>
  <w:num w:numId="40" w16cid:durableId="1206259742">
    <w:abstractNumId w:val="1"/>
  </w:num>
  <w:num w:numId="41" w16cid:durableId="671373546">
    <w:abstractNumId w:val="27"/>
  </w:num>
  <w:num w:numId="42" w16cid:durableId="183907636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570B"/>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2781"/>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2B0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36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0840"/>
    <w:rsid w:val="002A1955"/>
    <w:rsid w:val="002A1E1E"/>
    <w:rsid w:val="002A2C00"/>
    <w:rsid w:val="002A3FC9"/>
    <w:rsid w:val="002A72E8"/>
    <w:rsid w:val="002A7847"/>
    <w:rsid w:val="002B012F"/>
    <w:rsid w:val="002B1F8E"/>
    <w:rsid w:val="002B58C8"/>
    <w:rsid w:val="002B6A3D"/>
    <w:rsid w:val="002C166A"/>
    <w:rsid w:val="002C1CBD"/>
    <w:rsid w:val="002C30C9"/>
    <w:rsid w:val="002D0C60"/>
    <w:rsid w:val="002D0DB5"/>
    <w:rsid w:val="002D1746"/>
    <w:rsid w:val="002D4ACA"/>
    <w:rsid w:val="002D4D3B"/>
    <w:rsid w:val="002D5DA0"/>
    <w:rsid w:val="002E0195"/>
    <w:rsid w:val="002E0422"/>
    <w:rsid w:val="002E369D"/>
    <w:rsid w:val="002E6C64"/>
    <w:rsid w:val="002E6F87"/>
    <w:rsid w:val="002F037F"/>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0A97"/>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17B4"/>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567D7"/>
    <w:rsid w:val="00562C53"/>
    <w:rsid w:val="00562E76"/>
    <w:rsid w:val="00564230"/>
    <w:rsid w:val="00566E50"/>
    <w:rsid w:val="005675E6"/>
    <w:rsid w:val="00577E1D"/>
    <w:rsid w:val="00580223"/>
    <w:rsid w:val="00580CA3"/>
    <w:rsid w:val="005818D1"/>
    <w:rsid w:val="005858BF"/>
    <w:rsid w:val="00586037"/>
    <w:rsid w:val="00586639"/>
    <w:rsid w:val="00590DAD"/>
    <w:rsid w:val="00591E40"/>
    <w:rsid w:val="00592B0F"/>
    <w:rsid w:val="005969FD"/>
    <w:rsid w:val="005A0943"/>
    <w:rsid w:val="005A101E"/>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3BAD"/>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CDC"/>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741"/>
    <w:rsid w:val="00680F6B"/>
    <w:rsid w:val="00684B95"/>
    <w:rsid w:val="00685FF6"/>
    <w:rsid w:val="00687B6B"/>
    <w:rsid w:val="00692A34"/>
    <w:rsid w:val="00694958"/>
    <w:rsid w:val="0069497A"/>
    <w:rsid w:val="006A0E7F"/>
    <w:rsid w:val="006A494E"/>
    <w:rsid w:val="006B0BB0"/>
    <w:rsid w:val="006B1955"/>
    <w:rsid w:val="006B2149"/>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691D"/>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945E3"/>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513F"/>
    <w:rsid w:val="007E7364"/>
    <w:rsid w:val="007F36CA"/>
    <w:rsid w:val="007F3BC0"/>
    <w:rsid w:val="007F676A"/>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4E3"/>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6065"/>
    <w:rsid w:val="008A77E1"/>
    <w:rsid w:val="008B0CD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4D23"/>
    <w:rsid w:val="009167D9"/>
    <w:rsid w:val="00923E20"/>
    <w:rsid w:val="00924CC5"/>
    <w:rsid w:val="0092581C"/>
    <w:rsid w:val="00926087"/>
    <w:rsid w:val="00931658"/>
    <w:rsid w:val="00936339"/>
    <w:rsid w:val="0094073E"/>
    <w:rsid w:val="0094076B"/>
    <w:rsid w:val="0094142C"/>
    <w:rsid w:val="00941BC8"/>
    <w:rsid w:val="00947E0B"/>
    <w:rsid w:val="0095167A"/>
    <w:rsid w:val="00963614"/>
    <w:rsid w:val="009642FE"/>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2CBC"/>
    <w:rsid w:val="009A47C7"/>
    <w:rsid w:val="009C0C7D"/>
    <w:rsid w:val="009C60DD"/>
    <w:rsid w:val="009C6BFB"/>
    <w:rsid w:val="009D1215"/>
    <w:rsid w:val="009D32DD"/>
    <w:rsid w:val="009D3A73"/>
    <w:rsid w:val="009D6D9B"/>
    <w:rsid w:val="009E1EFF"/>
    <w:rsid w:val="009E3BA5"/>
    <w:rsid w:val="009E45B9"/>
    <w:rsid w:val="009E5E41"/>
    <w:rsid w:val="009F0A93"/>
    <w:rsid w:val="009F0F89"/>
    <w:rsid w:val="009F122D"/>
    <w:rsid w:val="009F3CAC"/>
    <w:rsid w:val="009F509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25D07"/>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A5DD3"/>
    <w:rsid w:val="00AB425B"/>
    <w:rsid w:val="00AC5FCA"/>
    <w:rsid w:val="00AD490C"/>
    <w:rsid w:val="00AE01C4"/>
    <w:rsid w:val="00AE07C2"/>
    <w:rsid w:val="00AE362F"/>
    <w:rsid w:val="00AE5454"/>
    <w:rsid w:val="00AE5624"/>
    <w:rsid w:val="00AE755E"/>
    <w:rsid w:val="00AF06E3"/>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243C"/>
    <w:rsid w:val="00CC3C95"/>
    <w:rsid w:val="00CC6793"/>
    <w:rsid w:val="00CC75ED"/>
    <w:rsid w:val="00CC7EC9"/>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06A8"/>
    <w:rsid w:val="00D62FDF"/>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23E"/>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141E"/>
    <w:rsid w:val="00E7287F"/>
    <w:rsid w:val="00E730F8"/>
    <w:rsid w:val="00E7563F"/>
    <w:rsid w:val="00E76262"/>
    <w:rsid w:val="00E84068"/>
    <w:rsid w:val="00E86359"/>
    <w:rsid w:val="00E91341"/>
    <w:rsid w:val="00E92076"/>
    <w:rsid w:val="00E941E1"/>
    <w:rsid w:val="00E9537E"/>
    <w:rsid w:val="00E96DFD"/>
    <w:rsid w:val="00EA03DF"/>
    <w:rsid w:val="00EA078C"/>
    <w:rsid w:val="00EA53B4"/>
    <w:rsid w:val="00EA7EDE"/>
    <w:rsid w:val="00EC08A1"/>
    <w:rsid w:val="00EC299E"/>
    <w:rsid w:val="00EC334D"/>
    <w:rsid w:val="00EC5C19"/>
    <w:rsid w:val="00ED1745"/>
    <w:rsid w:val="00ED2CA1"/>
    <w:rsid w:val="00ED6B04"/>
    <w:rsid w:val="00ED7EF2"/>
    <w:rsid w:val="00EE3DF4"/>
    <w:rsid w:val="00EE51E2"/>
    <w:rsid w:val="00EE70EE"/>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4E5F"/>
    <w:rsid w:val="00F557C1"/>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0A20"/>
    <w:rsid w:val="00FC1834"/>
    <w:rsid w:val="00FC600A"/>
    <w:rsid w:val="00FD0BB6"/>
    <w:rsid w:val="00FD3C45"/>
    <w:rsid w:val="00FD65BB"/>
    <w:rsid w:val="00FD72A4"/>
    <w:rsid w:val="00FD75BE"/>
    <w:rsid w:val="00FE0520"/>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88391299">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321346416">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1561300">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697731923">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purl.org/dc/dcmitype/"/>
    <ds:schemaRef ds:uri="http://purl.org/dc/elements/1.1/"/>
    <ds:schemaRef ds:uri="adb9560f-3459-4027-90b9-4d7f289acbd5"/>
    <ds:schemaRef ds:uri="http://schemas.openxmlformats.org/package/2006/metadata/core-properties"/>
    <ds:schemaRef ds:uri="http://schemas.microsoft.com/office/2006/documentManagement/types"/>
    <ds:schemaRef ds:uri="0e57d4a8-f273-49e1-b72c-27cb406c2998"/>
    <ds:schemaRef ds:uri="http://schemas.microsoft.com/office/2006/metadata/properties"/>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7D2FD883-526C-4735-B83F-8F7686E3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4981</Words>
  <Characters>2840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2025-07-29T05:34:00Z</dcterms:created>
  <dcterms:modified xsi:type="dcterms:W3CDTF">2025-07-29T05:34:00Z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